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FE8" w:rsidRPr="008A6026" w:rsidRDefault="00123A4E" w:rsidP="00BB0F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6026">
        <w:rPr>
          <w:rFonts w:ascii="Times New Roman" w:hAnsi="Times New Roman" w:cs="Times New Roman"/>
          <w:b/>
          <w:sz w:val="26"/>
          <w:szCs w:val="26"/>
        </w:rPr>
        <w:t xml:space="preserve">Отдел  по экономике, управлению муниципальным имуществом и земельными ресурсами администрации Макарьевского </w:t>
      </w:r>
    </w:p>
    <w:p w:rsidR="00123A4E" w:rsidRPr="008A6026" w:rsidRDefault="00123A4E" w:rsidP="00BB0F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6026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BB0FE8" w:rsidRPr="008A602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23A4E" w:rsidRPr="008A6026" w:rsidRDefault="00BB0FE8" w:rsidP="00123A4E">
      <w:pPr>
        <w:jc w:val="center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8A6026" w:rsidRPr="008A6026" w:rsidRDefault="00BA5BE2" w:rsidP="0016007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602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23A4E" w:rsidRPr="008A6026">
        <w:rPr>
          <w:rFonts w:ascii="Times New Roman" w:hAnsi="Times New Roman" w:cs="Times New Roman"/>
          <w:b/>
          <w:sz w:val="26"/>
          <w:szCs w:val="26"/>
        </w:rPr>
        <w:t>ПРИКАЗ №</w:t>
      </w:r>
      <w:r w:rsidR="00A8330B" w:rsidRPr="008A6026">
        <w:rPr>
          <w:rFonts w:ascii="Times New Roman" w:hAnsi="Times New Roman" w:cs="Times New Roman"/>
          <w:b/>
          <w:sz w:val="26"/>
          <w:szCs w:val="26"/>
        </w:rPr>
        <w:t>6</w:t>
      </w:r>
      <w:r w:rsidR="00026062" w:rsidRPr="008A6026">
        <w:rPr>
          <w:rFonts w:ascii="Times New Roman" w:hAnsi="Times New Roman" w:cs="Times New Roman"/>
          <w:b/>
          <w:sz w:val="26"/>
          <w:szCs w:val="26"/>
        </w:rPr>
        <w:t>5</w:t>
      </w:r>
    </w:p>
    <w:p w:rsidR="00160079" w:rsidRPr="008A6026" w:rsidRDefault="00123A4E" w:rsidP="0016007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6026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="00A8330B" w:rsidRPr="008A6026">
        <w:rPr>
          <w:rFonts w:ascii="Times New Roman" w:hAnsi="Times New Roman" w:cs="Times New Roman"/>
          <w:b/>
          <w:sz w:val="26"/>
          <w:szCs w:val="26"/>
        </w:rPr>
        <w:t>29</w:t>
      </w:r>
      <w:r w:rsidRPr="008A602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8330B" w:rsidRPr="008A6026">
        <w:rPr>
          <w:rFonts w:ascii="Times New Roman" w:hAnsi="Times New Roman" w:cs="Times New Roman"/>
          <w:b/>
          <w:sz w:val="26"/>
          <w:szCs w:val="26"/>
        </w:rPr>
        <w:t>декабря</w:t>
      </w:r>
      <w:r w:rsidRPr="008A6026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A8330B" w:rsidRPr="008A6026">
        <w:rPr>
          <w:rFonts w:ascii="Times New Roman" w:hAnsi="Times New Roman" w:cs="Times New Roman"/>
          <w:b/>
          <w:sz w:val="26"/>
          <w:szCs w:val="26"/>
        </w:rPr>
        <w:t>4</w:t>
      </w:r>
      <w:r w:rsidRPr="008A6026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026062" w:rsidRPr="008A6026" w:rsidRDefault="00026062" w:rsidP="001600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8330B" w:rsidRPr="008A6026" w:rsidRDefault="00A8330B" w:rsidP="00A8330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О порядке осуществления полномочий</w:t>
      </w:r>
    </w:p>
    <w:p w:rsidR="00A8330B" w:rsidRPr="008A6026" w:rsidRDefault="00A8330B" w:rsidP="00A8330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администраторов доходов бюджета Макарьевского</w:t>
      </w:r>
    </w:p>
    <w:p w:rsidR="00A8330B" w:rsidRPr="008A6026" w:rsidRDefault="00A8330B" w:rsidP="00A8330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муниципального района на 201</w:t>
      </w:r>
      <w:r w:rsidR="00BA21CD">
        <w:rPr>
          <w:rFonts w:ascii="Times New Roman" w:hAnsi="Times New Roman" w:cs="Times New Roman"/>
          <w:sz w:val="26"/>
          <w:szCs w:val="26"/>
        </w:rPr>
        <w:t>5</w:t>
      </w:r>
      <w:r w:rsidRPr="008A6026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026062" w:rsidRPr="008A6026" w:rsidRDefault="00026062" w:rsidP="00BA5BE2">
      <w:pPr>
        <w:rPr>
          <w:rFonts w:ascii="Times New Roman" w:hAnsi="Times New Roman" w:cs="Times New Roman"/>
          <w:sz w:val="26"/>
          <w:szCs w:val="26"/>
        </w:rPr>
      </w:pPr>
    </w:p>
    <w:p w:rsidR="00A8330B" w:rsidRPr="008A6026" w:rsidRDefault="00A8330B" w:rsidP="00A8330B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В целях исполнения бюджетных полномочий администраторов доходов местного бюджета, предусмотренных ст. 160.1 Бюджетного Кодекса Российской Федерации, приказываю:</w:t>
      </w:r>
    </w:p>
    <w:p w:rsidR="00A8330B" w:rsidRPr="008A6026" w:rsidRDefault="00A8330B" w:rsidP="00A8330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1. Утвердить отдел по экономике, управлению муниципальным имуществом и земельными ресурсами администрации Макарьевского муниципального района администратором доходов местного бюджета.</w:t>
      </w:r>
    </w:p>
    <w:p w:rsidR="00A8330B" w:rsidRPr="008A6026" w:rsidRDefault="00A8330B" w:rsidP="00A8330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2. Возложить на отдел по экономике, управлению муниципальным имуществом и земельными ресурсами администрации Макарьевского муниципального района следующие полномочия администратора доходов бюджета Макарьевского муниципального района:</w:t>
      </w:r>
    </w:p>
    <w:p w:rsidR="00A8330B" w:rsidRPr="008A6026" w:rsidRDefault="00A8330B" w:rsidP="00A8330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- контроль за правильностью исчисления, полнотой и своевременностью уплаты налогов (сборов) и иных обязательных платежей;</w:t>
      </w:r>
    </w:p>
    <w:p w:rsidR="00A8330B" w:rsidRPr="008A6026" w:rsidRDefault="00A8330B" w:rsidP="00A8330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- начисление пени и штрафов;</w:t>
      </w:r>
    </w:p>
    <w:p w:rsidR="00A8330B" w:rsidRPr="008A6026" w:rsidRDefault="00A8330B" w:rsidP="00A8330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- взыскание задолженности по платежам в бюджет, пеней и штрафов;</w:t>
      </w:r>
    </w:p>
    <w:p w:rsidR="00A8330B" w:rsidRPr="008A6026" w:rsidRDefault="00A8330B" w:rsidP="00A8330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- принятие решений о возврате излишне уплаченных (взысканных) платежей, пеней, штрафов, а также процентов за несвоевременное осуществление такого возврата и процентов, начисленных на излишне взысканные суммы, и представление в органы Федерального казначейства платежных документов для осуществления возврата в порядке, установленном Министерством финансов Российской Федерации;</w:t>
      </w:r>
    </w:p>
    <w:p w:rsidR="00A8330B" w:rsidRPr="008A6026" w:rsidRDefault="00A8330B" w:rsidP="00A8330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- принятие решения о зачете (уточнении) платежей и представление соответствующего уведомления в орган Федерального казначейства.</w:t>
      </w:r>
    </w:p>
    <w:p w:rsidR="00BA5BE2" w:rsidRDefault="00A8330B" w:rsidP="008A602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3. Закрепить за отделом по экономике, управлению муниципальным имуществом и земельными ресурсами администрации Макарьевского</w:t>
      </w:r>
      <w:r w:rsidR="00A43E55" w:rsidRPr="008A6026">
        <w:rPr>
          <w:rFonts w:ascii="Times New Roman" w:hAnsi="Times New Roman" w:cs="Times New Roman"/>
          <w:sz w:val="26"/>
          <w:szCs w:val="26"/>
        </w:rPr>
        <w:t xml:space="preserve"> </w:t>
      </w:r>
      <w:r w:rsidRPr="008A6026">
        <w:rPr>
          <w:rFonts w:ascii="Times New Roman" w:hAnsi="Times New Roman" w:cs="Times New Roman"/>
          <w:sz w:val="26"/>
          <w:szCs w:val="26"/>
        </w:rPr>
        <w:t>муниципального района Костромской области перечень доходов бюджетной системы Российской Федерации согласно приложению №1 к насто</w:t>
      </w:r>
      <w:r w:rsidR="00A43E55" w:rsidRPr="008A6026">
        <w:rPr>
          <w:rFonts w:ascii="Times New Roman" w:hAnsi="Times New Roman" w:cs="Times New Roman"/>
          <w:sz w:val="26"/>
          <w:szCs w:val="26"/>
        </w:rPr>
        <w:t>я</w:t>
      </w:r>
      <w:r w:rsidRPr="008A6026">
        <w:rPr>
          <w:rFonts w:ascii="Times New Roman" w:hAnsi="Times New Roman" w:cs="Times New Roman"/>
          <w:sz w:val="26"/>
          <w:szCs w:val="26"/>
        </w:rPr>
        <w:t>щему Приказу.</w:t>
      </w:r>
    </w:p>
    <w:p w:rsidR="008A6026" w:rsidRPr="008A6026" w:rsidRDefault="008A6026" w:rsidP="008A602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B0FE8" w:rsidRPr="008A6026" w:rsidRDefault="00BB0FE8" w:rsidP="00BA5B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Заведующий отделом по экономике, управлению</w:t>
      </w:r>
    </w:p>
    <w:p w:rsidR="00BB0FE8" w:rsidRPr="008A6026" w:rsidRDefault="00BB0FE8" w:rsidP="00BB0FE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 xml:space="preserve">муниципальным имуществом и земельными  </w:t>
      </w:r>
    </w:p>
    <w:p w:rsidR="00BB0FE8" w:rsidRPr="008A6026" w:rsidRDefault="00BB0FE8" w:rsidP="00BB0FE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ресурсами администрации Макарьевского</w:t>
      </w:r>
    </w:p>
    <w:p w:rsidR="00BB0FE8" w:rsidRPr="008A6026" w:rsidRDefault="00BB0FE8" w:rsidP="00BB0FE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6026">
        <w:rPr>
          <w:rFonts w:ascii="Times New Roman" w:hAnsi="Times New Roman" w:cs="Times New Roman"/>
          <w:sz w:val="26"/>
          <w:szCs w:val="26"/>
        </w:rPr>
        <w:t>муниципального</w:t>
      </w:r>
      <w:r w:rsidR="00CC3BA4" w:rsidRPr="008A6026">
        <w:rPr>
          <w:rFonts w:ascii="Times New Roman" w:hAnsi="Times New Roman" w:cs="Times New Roman"/>
          <w:sz w:val="26"/>
          <w:szCs w:val="26"/>
        </w:rPr>
        <w:t xml:space="preserve"> </w:t>
      </w:r>
      <w:r w:rsidRPr="008A6026">
        <w:rPr>
          <w:rFonts w:ascii="Times New Roman" w:hAnsi="Times New Roman" w:cs="Times New Roman"/>
          <w:sz w:val="26"/>
          <w:szCs w:val="26"/>
        </w:rPr>
        <w:t xml:space="preserve">района  </w:t>
      </w:r>
      <w:r w:rsidR="00026062" w:rsidRPr="008A6026">
        <w:rPr>
          <w:rFonts w:ascii="Times New Roman" w:hAnsi="Times New Roman" w:cs="Times New Roman"/>
          <w:sz w:val="26"/>
          <w:szCs w:val="26"/>
        </w:rPr>
        <w:t xml:space="preserve">  </w:t>
      </w:r>
      <w:r w:rsidRPr="008A6026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4B4934">
        <w:rPr>
          <w:rFonts w:ascii="Times New Roman" w:hAnsi="Times New Roman" w:cs="Times New Roman"/>
          <w:sz w:val="26"/>
          <w:szCs w:val="26"/>
        </w:rPr>
        <w:t xml:space="preserve">    </w:t>
      </w:r>
      <w:r w:rsidRPr="008A6026">
        <w:rPr>
          <w:rFonts w:ascii="Times New Roman" w:hAnsi="Times New Roman" w:cs="Times New Roman"/>
          <w:sz w:val="26"/>
          <w:szCs w:val="26"/>
        </w:rPr>
        <w:t xml:space="preserve">                        С.А.Ложкина</w:t>
      </w:r>
    </w:p>
    <w:p w:rsidR="00A8330B" w:rsidRDefault="008A6026" w:rsidP="00A8330B">
      <w:pPr>
        <w:tabs>
          <w:tab w:val="left" w:pos="12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</w:t>
      </w:r>
      <w:r w:rsidR="00A8330B">
        <w:rPr>
          <w:rFonts w:ascii="Times New Roman" w:hAnsi="Times New Roman" w:cs="Times New Roman"/>
          <w:sz w:val="24"/>
          <w:szCs w:val="24"/>
        </w:rPr>
        <w:t>иложение №</w:t>
      </w:r>
      <w:r w:rsidR="00A43E5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8330B" w:rsidRDefault="00A8330B" w:rsidP="00A8330B">
      <w:pPr>
        <w:tabs>
          <w:tab w:val="left" w:pos="12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№6</w:t>
      </w:r>
      <w:r w:rsidR="00A43E5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от 2</w:t>
      </w:r>
      <w:r w:rsidR="00A43E5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A43E5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A8330B" w:rsidRDefault="00A8330B" w:rsidP="00A8330B">
      <w:pPr>
        <w:tabs>
          <w:tab w:val="left" w:pos="12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8330B" w:rsidRDefault="00A8330B" w:rsidP="00A8330B">
      <w:pPr>
        <w:tabs>
          <w:tab w:val="left" w:pos="12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A8330B" w:rsidRDefault="00A8330B" w:rsidP="00A8330B">
      <w:pPr>
        <w:tabs>
          <w:tab w:val="left" w:pos="1260"/>
        </w:tabs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Доходов бюджета муниципального района, полномочия по администрированию которых возлагаются на </w:t>
      </w:r>
      <w:r>
        <w:rPr>
          <w:rFonts w:ascii="Times New Roman" w:hAnsi="Times New Roman" w:cs="Times New Roman"/>
          <w:sz w:val="24"/>
          <w:szCs w:val="24"/>
          <w:u w:val="single"/>
        </w:rPr>
        <w:t>Отдел по экономике, управлению муниципальным имуществом и земельными ресурсами администрации Макарьевского муниципального района на 201</w:t>
      </w:r>
      <w:r w:rsidR="00A43E55">
        <w:rPr>
          <w:rFonts w:ascii="Times New Roman" w:hAnsi="Times New Roman" w:cs="Times New Roman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sz w:val="24"/>
          <w:szCs w:val="24"/>
          <w:u w:val="single"/>
        </w:rPr>
        <w:t>г.</w:t>
      </w:r>
    </w:p>
    <w:tbl>
      <w:tblPr>
        <w:tblStyle w:val="aa"/>
        <w:tblW w:w="0" w:type="auto"/>
        <w:tblLook w:val="04A0"/>
      </w:tblPr>
      <w:tblGrid>
        <w:gridCol w:w="1101"/>
        <w:gridCol w:w="5278"/>
        <w:gridCol w:w="3191"/>
      </w:tblGrid>
      <w:tr w:rsidR="00A8330B" w:rsidTr="000B6EDE">
        <w:tc>
          <w:tcPr>
            <w:tcW w:w="1101" w:type="dxa"/>
          </w:tcPr>
          <w:p w:rsidR="00A8330B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8330B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279" w:type="dxa"/>
          </w:tcPr>
          <w:p w:rsidR="00A8330B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3191" w:type="dxa"/>
          </w:tcPr>
          <w:p w:rsidR="00A8330B" w:rsidRDefault="00A8330B" w:rsidP="000B6EDE">
            <w:pPr>
              <w:tabs>
                <w:tab w:val="left" w:pos="600"/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 бюджетной классификаци</w:t>
            </w:r>
            <w:r w:rsidR="00A43E5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A8330B" w:rsidTr="000B6EDE">
        <w:tc>
          <w:tcPr>
            <w:tcW w:w="1101" w:type="dxa"/>
          </w:tcPr>
          <w:p w:rsidR="00A8330B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330B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</w:tcPr>
          <w:p w:rsidR="00A8330B" w:rsidRDefault="00A8330B" w:rsidP="000B6EDE">
            <w:pPr>
              <w:tabs>
                <w:tab w:val="left" w:pos="1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399C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 земельные участки,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91" w:type="dxa"/>
          </w:tcPr>
          <w:p w:rsidR="00A8330B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30B" w:rsidRPr="001578B9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E55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1 11 05013 10 0000 120</w:t>
            </w:r>
          </w:p>
        </w:tc>
      </w:tr>
      <w:tr w:rsidR="00A8330B" w:rsidTr="000B6EDE">
        <w:tc>
          <w:tcPr>
            <w:tcW w:w="1101" w:type="dxa"/>
          </w:tcPr>
          <w:p w:rsidR="00A8330B" w:rsidRDefault="00A43E55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9" w:type="dxa"/>
          </w:tcPr>
          <w:p w:rsidR="00A8330B" w:rsidRDefault="00A8330B" w:rsidP="000B6EDE">
            <w:pPr>
              <w:tabs>
                <w:tab w:val="left" w:pos="12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3191" w:type="dxa"/>
          </w:tcPr>
          <w:p w:rsidR="00A8330B" w:rsidRPr="00607813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E55">
              <w:rPr>
                <w:rFonts w:ascii="Times New Roman" w:hAnsi="Times New Roman" w:cs="Times New Roman"/>
                <w:sz w:val="24"/>
                <w:szCs w:val="24"/>
              </w:rPr>
              <w:t xml:space="preserve">906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1 11 05075 05 0000 120</w:t>
            </w:r>
          </w:p>
        </w:tc>
      </w:tr>
      <w:tr w:rsidR="00A8330B" w:rsidTr="000B6EDE">
        <w:tc>
          <w:tcPr>
            <w:tcW w:w="1101" w:type="dxa"/>
          </w:tcPr>
          <w:p w:rsidR="00A8330B" w:rsidRDefault="00A43E55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9" w:type="dxa"/>
          </w:tcPr>
          <w:p w:rsidR="00A8330B" w:rsidRDefault="00A8330B" w:rsidP="000B6EDE">
            <w:pPr>
              <w:tabs>
                <w:tab w:val="left" w:pos="1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перечисления части прибыли, оставшейся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91" w:type="dxa"/>
          </w:tcPr>
          <w:p w:rsidR="00A8330B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30B" w:rsidRPr="001578B9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E55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1 11 07015 05 0000 120</w:t>
            </w:r>
          </w:p>
        </w:tc>
      </w:tr>
      <w:tr w:rsidR="00A8330B" w:rsidTr="000B6EDE">
        <w:tc>
          <w:tcPr>
            <w:tcW w:w="1101" w:type="dxa"/>
          </w:tcPr>
          <w:p w:rsidR="00A8330B" w:rsidRDefault="00A43E55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9" w:type="dxa"/>
          </w:tcPr>
          <w:p w:rsidR="00A8330B" w:rsidRDefault="00A8330B" w:rsidP="000B6EDE">
            <w:pPr>
              <w:tabs>
                <w:tab w:val="left" w:pos="1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91" w:type="dxa"/>
          </w:tcPr>
          <w:p w:rsidR="00A8330B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30B" w:rsidRPr="001578B9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E55">
              <w:rPr>
                <w:rFonts w:ascii="Times New Roman" w:hAnsi="Times New Roman" w:cs="Times New Roman"/>
                <w:sz w:val="24"/>
                <w:szCs w:val="24"/>
              </w:rPr>
              <w:t xml:space="preserve">906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1 14 02053 05 0000 410</w:t>
            </w:r>
          </w:p>
        </w:tc>
      </w:tr>
      <w:tr w:rsidR="00A8330B" w:rsidTr="000B6EDE">
        <w:tc>
          <w:tcPr>
            <w:tcW w:w="1101" w:type="dxa"/>
          </w:tcPr>
          <w:p w:rsidR="00A8330B" w:rsidRDefault="00A43E55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9" w:type="dxa"/>
          </w:tcPr>
          <w:p w:rsidR="00A8330B" w:rsidRDefault="00A8330B" w:rsidP="000B6EDE">
            <w:pPr>
              <w:tabs>
                <w:tab w:val="left" w:pos="1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3191" w:type="dxa"/>
          </w:tcPr>
          <w:p w:rsidR="00A8330B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30B" w:rsidRPr="001578B9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E55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1 14 02053 05 0000 440</w:t>
            </w:r>
          </w:p>
        </w:tc>
      </w:tr>
      <w:tr w:rsidR="00A8330B" w:rsidTr="000B6EDE">
        <w:tc>
          <w:tcPr>
            <w:tcW w:w="1101" w:type="dxa"/>
          </w:tcPr>
          <w:p w:rsidR="00A8330B" w:rsidRDefault="00A43E55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9" w:type="dxa"/>
          </w:tcPr>
          <w:p w:rsidR="00A8330B" w:rsidRDefault="00A8330B" w:rsidP="000B6EDE">
            <w:pPr>
              <w:tabs>
                <w:tab w:val="left" w:pos="1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3191" w:type="dxa"/>
          </w:tcPr>
          <w:p w:rsidR="00A8330B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30B" w:rsidRPr="001578B9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E55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1 14 06013 10 0000 430</w:t>
            </w:r>
          </w:p>
        </w:tc>
      </w:tr>
      <w:tr w:rsidR="00A8330B" w:rsidTr="000B6EDE">
        <w:tc>
          <w:tcPr>
            <w:tcW w:w="1101" w:type="dxa"/>
          </w:tcPr>
          <w:p w:rsidR="00A8330B" w:rsidRPr="00BA0AED" w:rsidRDefault="00A43E55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7"/>
              </w:rPr>
              <w:t>7</w:t>
            </w:r>
            <w:r w:rsidR="00A8330B" w:rsidRPr="00890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val="en-US"/>
              </w:rPr>
              <w:t xml:space="preserve"> </w:t>
            </w:r>
          </w:p>
        </w:tc>
        <w:tc>
          <w:tcPr>
            <w:tcW w:w="5279" w:type="dxa"/>
          </w:tcPr>
          <w:p w:rsidR="00A8330B" w:rsidRPr="00C85508" w:rsidRDefault="00A8330B" w:rsidP="000B6EDE">
            <w:pPr>
              <w:tabs>
                <w:tab w:val="left" w:pos="12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85508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91" w:type="dxa"/>
          </w:tcPr>
          <w:p w:rsidR="00A8330B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30B" w:rsidRPr="00C85508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E55">
              <w:rPr>
                <w:rFonts w:ascii="Times New Roman" w:hAnsi="Times New Roman" w:cs="Times New Roman"/>
                <w:sz w:val="24"/>
                <w:szCs w:val="24"/>
              </w:rPr>
              <w:t xml:space="preserve">906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1 11 09045 05 0000 120</w:t>
            </w:r>
          </w:p>
        </w:tc>
      </w:tr>
      <w:tr w:rsidR="00A8330B" w:rsidTr="000B6EDE">
        <w:tc>
          <w:tcPr>
            <w:tcW w:w="1101" w:type="dxa"/>
          </w:tcPr>
          <w:p w:rsidR="00A8330B" w:rsidRPr="00BA0AED" w:rsidRDefault="00A43E55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9" w:type="dxa"/>
          </w:tcPr>
          <w:p w:rsidR="00A8330B" w:rsidRPr="00C85508" w:rsidRDefault="00A8330B" w:rsidP="000B6EDE">
            <w:pPr>
              <w:tabs>
                <w:tab w:val="left" w:pos="12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  <w:tc>
          <w:tcPr>
            <w:tcW w:w="3191" w:type="dxa"/>
          </w:tcPr>
          <w:p w:rsidR="00A8330B" w:rsidRPr="00C85508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E55">
              <w:rPr>
                <w:rFonts w:ascii="Times New Roman" w:hAnsi="Times New Roman" w:cs="Times New Roman"/>
                <w:sz w:val="24"/>
                <w:szCs w:val="24"/>
              </w:rPr>
              <w:t xml:space="preserve">906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1 15 02050 05 0000140</w:t>
            </w:r>
          </w:p>
        </w:tc>
      </w:tr>
      <w:tr w:rsidR="00A43E55" w:rsidTr="000B6EDE">
        <w:tc>
          <w:tcPr>
            <w:tcW w:w="1101" w:type="dxa"/>
          </w:tcPr>
          <w:p w:rsidR="00A43E55" w:rsidRDefault="00A43E55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9" w:type="dxa"/>
          </w:tcPr>
          <w:p w:rsidR="00A43E55" w:rsidRDefault="00A43E55" w:rsidP="000B6EDE">
            <w:pPr>
              <w:tabs>
                <w:tab w:val="left" w:pos="12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91" w:type="dxa"/>
          </w:tcPr>
          <w:p w:rsidR="00A43E55" w:rsidRPr="00A43E55" w:rsidRDefault="00A43E55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906 1 16 25060 01 0000 140</w:t>
            </w:r>
          </w:p>
        </w:tc>
      </w:tr>
      <w:tr w:rsidR="00A8330B" w:rsidTr="000B6EDE">
        <w:tc>
          <w:tcPr>
            <w:tcW w:w="1101" w:type="dxa"/>
          </w:tcPr>
          <w:p w:rsidR="00A8330B" w:rsidRPr="00BA0AED" w:rsidRDefault="00A43E55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79" w:type="dxa"/>
          </w:tcPr>
          <w:p w:rsidR="00A8330B" w:rsidRDefault="00A8330B" w:rsidP="000B6EDE">
            <w:pPr>
              <w:tabs>
                <w:tab w:val="left" w:pos="12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Невыясненные поступления, зачисляемые в бюджеты муниципальных районов </w:t>
            </w:r>
          </w:p>
        </w:tc>
        <w:tc>
          <w:tcPr>
            <w:tcW w:w="3191" w:type="dxa"/>
          </w:tcPr>
          <w:p w:rsidR="00A8330B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30B" w:rsidRPr="00985835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E55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1 17 01050 05 0000 180</w:t>
            </w:r>
          </w:p>
        </w:tc>
      </w:tr>
      <w:tr w:rsidR="00A8330B" w:rsidTr="000B6EDE">
        <w:tc>
          <w:tcPr>
            <w:tcW w:w="1101" w:type="dxa"/>
          </w:tcPr>
          <w:p w:rsidR="00A8330B" w:rsidRPr="00BA0AED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79" w:type="dxa"/>
          </w:tcPr>
          <w:p w:rsidR="00A8330B" w:rsidRDefault="00A8330B" w:rsidP="000B6EDE">
            <w:pPr>
              <w:tabs>
                <w:tab w:val="left" w:pos="12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3191" w:type="dxa"/>
          </w:tcPr>
          <w:p w:rsidR="00A8330B" w:rsidRPr="00C85508" w:rsidRDefault="00A8330B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E55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2 02 02999 05 0000 151</w:t>
            </w:r>
          </w:p>
        </w:tc>
      </w:tr>
      <w:tr w:rsidR="00A43E55" w:rsidTr="000B6EDE">
        <w:tc>
          <w:tcPr>
            <w:tcW w:w="1101" w:type="dxa"/>
          </w:tcPr>
          <w:p w:rsidR="00A43E55" w:rsidRDefault="00A43E55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9" w:type="dxa"/>
          </w:tcPr>
          <w:p w:rsidR="00A43E55" w:rsidRDefault="00A43E55" w:rsidP="000B6EDE">
            <w:pPr>
              <w:tabs>
                <w:tab w:val="left" w:pos="12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</w:t>
            </w:r>
            <w:r w:rsidR="008A6026">
              <w:rPr>
                <w:rFonts w:ascii="Times New Roman" w:hAnsi="Times New Roman" w:cs="Times New Roman"/>
                <w:sz w:val="20"/>
                <w:szCs w:val="20"/>
              </w:rPr>
              <w:t xml:space="preserve"> с заключенными соглашениям</w:t>
            </w:r>
          </w:p>
        </w:tc>
        <w:tc>
          <w:tcPr>
            <w:tcW w:w="3191" w:type="dxa"/>
          </w:tcPr>
          <w:p w:rsidR="00A43E55" w:rsidRPr="00A43E55" w:rsidRDefault="008A6026" w:rsidP="000B6EDE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906 2 02 04014 05 0000 151</w:t>
            </w:r>
          </w:p>
        </w:tc>
      </w:tr>
    </w:tbl>
    <w:p w:rsidR="00A8330B" w:rsidRDefault="00A8330B" w:rsidP="00BB0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330B" w:rsidSect="008A602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E03" w:rsidRDefault="00905E03" w:rsidP="00CC3BA4">
      <w:pPr>
        <w:spacing w:after="0" w:line="240" w:lineRule="auto"/>
      </w:pPr>
      <w:r>
        <w:separator/>
      </w:r>
    </w:p>
  </w:endnote>
  <w:endnote w:type="continuationSeparator" w:id="1">
    <w:p w:rsidR="00905E03" w:rsidRDefault="00905E03" w:rsidP="00CC3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E03" w:rsidRDefault="00905E03" w:rsidP="00CC3BA4">
      <w:pPr>
        <w:spacing w:after="0" w:line="240" w:lineRule="auto"/>
      </w:pPr>
      <w:r>
        <w:separator/>
      </w:r>
    </w:p>
  </w:footnote>
  <w:footnote w:type="continuationSeparator" w:id="1">
    <w:p w:rsidR="00905E03" w:rsidRDefault="00905E03" w:rsidP="00CC3B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3A82"/>
    <w:multiLevelType w:val="hybridMultilevel"/>
    <w:tmpl w:val="3AD43F1A"/>
    <w:lvl w:ilvl="0" w:tplc="A1EED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3A4E"/>
    <w:rsid w:val="00026062"/>
    <w:rsid w:val="000F479F"/>
    <w:rsid w:val="00123A4E"/>
    <w:rsid w:val="00160079"/>
    <w:rsid w:val="001A7180"/>
    <w:rsid w:val="00366E5D"/>
    <w:rsid w:val="00386977"/>
    <w:rsid w:val="003A2C0D"/>
    <w:rsid w:val="003C682D"/>
    <w:rsid w:val="004240E0"/>
    <w:rsid w:val="004B4934"/>
    <w:rsid w:val="004D3AF3"/>
    <w:rsid w:val="00547595"/>
    <w:rsid w:val="00577E9F"/>
    <w:rsid w:val="005A5202"/>
    <w:rsid w:val="005B4340"/>
    <w:rsid w:val="00676ED4"/>
    <w:rsid w:val="006B4353"/>
    <w:rsid w:val="007A7205"/>
    <w:rsid w:val="007D0BEA"/>
    <w:rsid w:val="0083611C"/>
    <w:rsid w:val="00836491"/>
    <w:rsid w:val="0087213D"/>
    <w:rsid w:val="00897B12"/>
    <w:rsid w:val="008A6026"/>
    <w:rsid w:val="00905E03"/>
    <w:rsid w:val="00915898"/>
    <w:rsid w:val="009B1BC8"/>
    <w:rsid w:val="009B6B05"/>
    <w:rsid w:val="00A43E55"/>
    <w:rsid w:val="00A8330B"/>
    <w:rsid w:val="00AD14F9"/>
    <w:rsid w:val="00AF48CA"/>
    <w:rsid w:val="00B93955"/>
    <w:rsid w:val="00BA17F2"/>
    <w:rsid w:val="00BA21CD"/>
    <w:rsid w:val="00BA5BE2"/>
    <w:rsid w:val="00BB0FE8"/>
    <w:rsid w:val="00BE508F"/>
    <w:rsid w:val="00BE6F50"/>
    <w:rsid w:val="00CC3BA4"/>
    <w:rsid w:val="00D03FE7"/>
    <w:rsid w:val="00DB0578"/>
    <w:rsid w:val="00E175B4"/>
    <w:rsid w:val="00E2392F"/>
    <w:rsid w:val="00F67FE7"/>
    <w:rsid w:val="00FC1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77"/>
  </w:style>
  <w:style w:type="paragraph" w:styleId="2">
    <w:name w:val="heading 2"/>
    <w:basedOn w:val="a"/>
    <w:next w:val="a"/>
    <w:link w:val="20"/>
    <w:qFormat/>
    <w:rsid w:val="00A8330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330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A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F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CC3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3BA4"/>
  </w:style>
  <w:style w:type="paragraph" w:styleId="a8">
    <w:name w:val="footer"/>
    <w:basedOn w:val="a"/>
    <w:link w:val="a9"/>
    <w:uiPriority w:val="99"/>
    <w:semiHidden/>
    <w:unhideWhenUsed/>
    <w:rsid w:val="00CC3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C3BA4"/>
  </w:style>
  <w:style w:type="character" w:customStyle="1" w:styleId="20">
    <w:name w:val="Заголовок 2 Знак"/>
    <w:basedOn w:val="a0"/>
    <w:link w:val="2"/>
    <w:rsid w:val="00A8330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8330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uiPriority w:val="59"/>
    <w:rsid w:val="00A8330B"/>
    <w:pPr>
      <w:spacing w:after="0" w:line="240" w:lineRule="auto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ADBE6-4044-4C83-AAF2-5C9B72F0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9774</dc:creator>
  <cp:keywords/>
  <dc:description/>
  <cp:lastModifiedBy>9774</cp:lastModifiedBy>
  <cp:revision>22</cp:revision>
  <cp:lastPrinted>2014-12-29T06:36:00Z</cp:lastPrinted>
  <dcterms:created xsi:type="dcterms:W3CDTF">2011-01-12T13:16:00Z</dcterms:created>
  <dcterms:modified xsi:type="dcterms:W3CDTF">2015-02-27T13:38:00Z</dcterms:modified>
</cp:coreProperties>
</file>