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91B" w:rsidRDefault="006B491B" w:rsidP="006B491B">
      <w:pPr>
        <w:ind w:firstLine="540"/>
        <w:jc w:val="center"/>
        <w:rPr>
          <w:b/>
          <w:sz w:val="20"/>
          <w:szCs w:val="20"/>
        </w:rPr>
      </w:pPr>
      <w:r>
        <w:rPr>
          <w:b/>
          <w:sz w:val="20"/>
          <w:szCs w:val="20"/>
        </w:rPr>
        <w:t xml:space="preserve">ИЗВЕЩЕНИЕ </w:t>
      </w:r>
    </w:p>
    <w:p w:rsidR="006B491B" w:rsidRDefault="006B491B" w:rsidP="006B491B">
      <w:pPr>
        <w:shd w:val="clear" w:color="auto" w:fill="FFFFFF"/>
        <w:ind w:firstLine="540"/>
        <w:jc w:val="center"/>
        <w:rPr>
          <w:sz w:val="20"/>
          <w:szCs w:val="20"/>
        </w:rPr>
      </w:pPr>
      <w:r>
        <w:rPr>
          <w:b/>
          <w:sz w:val="20"/>
          <w:szCs w:val="20"/>
        </w:rPr>
        <w:t>о проведении открытого конкурса на право заключения договора управления многоквартирными домами, расположенными на территории городского поселения город Макарьев</w:t>
      </w:r>
    </w:p>
    <w:tbl>
      <w:tblPr>
        <w:tblW w:w="10589" w:type="dxa"/>
        <w:tblInd w:w="-558" w:type="dxa"/>
        <w:tblLayout w:type="fixed"/>
        <w:tblLook w:val="0000"/>
      </w:tblPr>
      <w:tblGrid>
        <w:gridCol w:w="2581"/>
        <w:gridCol w:w="8008"/>
      </w:tblGrid>
      <w:tr w:rsidR="006B491B" w:rsidTr="006B491B">
        <w:tc>
          <w:tcPr>
            <w:tcW w:w="2581" w:type="dxa"/>
            <w:tcBorders>
              <w:top w:val="single" w:sz="4" w:space="0" w:color="000000"/>
              <w:left w:val="single" w:sz="4" w:space="0" w:color="000000"/>
              <w:bottom w:val="single" w:sz="4" w:space="0" w:color="000000"/>
            </w:tcBorders>
            <w:shd w:val="clear" w:color="auto" w:fill="auto"/>
            <w:vAlign w:val="center"/>
          </w:tcPr>
          <w:p w:rsidR="006B491B" w:rsidRDefault="006B491B" w:rsidP="009D0727">
            <w:pPr>
              <w:shd w:val="clear" w:color="auto" w:fill="FFFFFF"/>
              <w:snapToGrid w:val="0"/>
              <w:jc w:val="center"/>
              <w:rPr>
                <w:sz w:val="20"/>
                <w:szCs w:val="20"/>
              </w:rPr>
            </w:pPr>
            <w:r>
              <w:rPr>
                <w:sz w:val="20"/>
                <w:szCs w:val="20"/>
              </w:rPr>
              <w:t>Основание проведения конкурса</w:t>
            </w:r>
          </w:p>
        </w:tc>
        <w:tc>
          <w:tcPr>
            <w:tcW w:w="8008" w:type="dxa"/>
            <w:tcBorders>
              <w:top w:val="single" w:sz="4" w:space="0" w:color="000000"/>
              <w:left w:val="single" w:sz="4" w:space="0" w:color="000000"/>
              <w:bottom w:val="single" w:sz="4" w:space="0" w:color="000000"/>
              <w:right w:val="single" w:sz="4" w:space="0" w:color="000000"/>
            </w:tcBorders>
            <w:shd w:val="clear" w:color="auto" w:fill="auto"/>
          </w:tcPr>
          <w:p w:rsidR="006B491B" w:rsidRDefault="006B491B" w:rsidP="009D0727">
            <w:pPr>
              <w:shd w:val="clear" w:color="auto" w:fill="FFFFFF"/>
              <w:snapToGrid w:val="0"/>
              <w:jc w:val="both"/>
              <w:rPr>
                <w:sz w:val="20"/>
                <w:szCs w:val="20"/>
              </w:rPr>
            </w:pPr>
            <w:r>
              <w:rPr>
                <w:sz w:val="20"/>
                <w:szCs w:val="20"/>
              </w:rPr>
              <w:t xml:space="preserve">- постановление Правительства РФ от 06.02.2006 N75 «О порядке проведения органом местного самоуправления открытого конкурса по отбору управляющей организации для управления многоквартирным домом»; </w:t>
            </w:r>
          </w:p>
          <w:p w:rsidR="006B491B" w:rsidRDefault="006B491B" w:rsidP="009D0727">
            <w:pPr>
              <w:shd w:val="clear" w:color="auto" w:fill="FFFFFF"/>
              <w:jc w:val="both"/>
            </w:pPr>
            <w:r>
              <w:rPr>
                <w:sz w:val="20"/>
                <w:szCs w:val="20"/>
              </w:rPr>
              <w:t>- Жилищный кодекс РФ;</w:t>
            </w:r>
          </w:p>
        </w:tc>
      </w:tr>
      <w:tr w:rsidR="006B491B" w:rsidTr="006B491B">
        <w:tc>
          <w:tcPr>
            <w:tcW w:w="2581" w:type="dxa"/>
            <w:tcBorders>
              <w:top w:val="single" w:sz="4" w:space="0" w:color="000000"/>
              <w:left w:val="single" w:sz="4" w:space="0" w:color="000000"/>
              <w:bottom w:val="single" w:sz="4" w:space="0" w:color="000000"/>
            </w:tcBorders>
            <w:shd w:val="clear" w:color="auto" w:fill="auto"/>
            <w:vAlign w:val="center"/>
          </w:tcPr>
          <w:p w:rsidR="006B491B" w:rsidRDefault="006B491B" w:rsidP="009D0727">
            <w:pPr>
              <w:shd w:val="clear" w:color="auto" w:fill="FFFFFF"/>
              <w:snapToGrid w:val="0"/>
              <w:jc w:val="center"/>
              <w:rPr>
                <w:color w:val="000000"/>
                <w:sz w:val="20"/>
                <w:szCs w:val="20"/>
              </w:rPr>
            </w:pPr>
            <w:r>
              <w:rPr>
                <w:sz w:val="20"/>
                <w:szCs w:val="20"/>
              </w:rPr>
              <w:t>Организатор конкурса</w:t>
            </w:r>
          </w:p>
        </w:tc>
        <w:tc>
          <w:tcPr>
            <w:tcW w:w="8008" w:type="dxa"/>
            <w:tcBorders>
              <w:top w:val="single" w:sz="4" w:space="0" w:color="000000"/>
              <w:left w:val="single" w:sz="4" w:space="0" w:color="000000"/>
              <w:bottom w:val="single" w:sz="4" w:space="0" w:color="000000"/>
              <w:right w:val="single" w:sz="4" w:space="0" w:color="000000"/>
            </w:tcBorders>
            <w:shd w:val="clear" w:color="auto" w:fill="auto"/>
          </w:tcPr>
          <w:p w:rsidR="006B491B" w:rsidRDefault="006B491B" w:rsidP="009D0727">
            <w:pPr>
              <w:shd w:val="clear" w:color="auto" w:fill="FFFFFF"/>
              <w:snapToGrid w:val="0"/>
              <w:jc w:val="both"/>
            </w:pPr>
            <w:r>
              <w:rPr>
                <w:color w:val="000000"/>
                <w:sz w:val="20"/>
                <w:szCs w:val="20"/>
              </w:rPr>
              <w:t>Администрация  Макарьевского муниципального района Костромской области</w:t>
            </w:r>
          </w:p>
        </w:tc>
      </w:tr>
      <w:tr w:rsidR="006B491B" w:rsidTr="006B491B">
        <w:tc>
          <w:tcPr>
            <w:tcW w:w="2581" w:type="dxa"/>
            <w:tcBorders>
              <w:top w:val="single" w:sz="4" w:space="0" w:color="000000"/>
              <w:left w:val="single" w:sz="4" w:space="0" w:color="000000"/>
              <w:bottom w:val="single" w:sz="4" w:space="0" w:color="000000"/>
            </w:tcBorders>
            <w:shd w:val="clear" w:color="auto" w:fill="auto"/>
            <w:vAlign w:val="center"/>
          </w:tcPr>
          <w:p w:rsidR="006B491B" w:rsidRDefault="006B491B" w:rsidP="009D0727">
            <w:pPr>
              <w:shd w:val="clear" w:color="auto" w:fill="FFFFFF"/>
              <w:snapToGrid w:val="0"/>
              <w:jc w:val="center"/>
              <w:rPr>
                <w:sz w:val="20"/>
                <w:szCs w:val="20"/>
              </w:rPr>
            </w:pPr>
            <w:r>
              <w:rPr>
                <w:sz w:val="20"/>
                <w:szCs w:val="20"/>
              </w:rPr>
              <w:t>Объект конкурса</w:t>
            </w:r>
          </w:p>
        </w:tc>
        <w:tc>
          <w:tcPr>
            <w:tcW w:w="8008" w:type="dxa"/>
            <w:tcBorders>
              <w:top w:val="single" w:sz="4" w:space="0" w:color="000000"/>
              <w:left w:val="single" w:sz="4" w:space="0" w:color="000000"/>
              <w:bottom w:val="single" w:sz="4" w:space="0" w:color="000000"/>
              <w:right w:val="single" w:sz="4" w:space="0" w:color="000000"/>
            </w:tcBorders>
            <w:shd w:val="clear" w:color="auto" w:fill="auto"/>
          </w:tcPr>
          <w:p w:rsidR="006B491B" w:rsidRDefault="006B491B" w:rsidP="009D0727">
            <w:pPr>
              <w:shd w:val="clear" w:color="auto" w:fill="FFFFFF"/>
              <w:snapToGrid w:val="0"/>
              <w:jc w:val="both"/>
            </w:pPr>
            <w:r>
              <w:rPr>
                <w:sz w:val="20"/>
                <w:szCs w:val="20"/>
              </w:rPr>
              <w:t>Общее имущество собственников помещений</w:t>
            </w:r>
            <w:r>
              <w:rPr>
                <w:b/>
                <w:sz w:val="20"/>
                <w:szCs w:val="20"/>
              </w:rPr>
              <w:t xml:space="preserve"> </w:t>
            </w:r>
            <w:r>
              <w:rPr>
                <w:sz w:val="20"/>
                <w:szCs w:val="20"/>
              </w:rPr>
              <w:t xml:space="preserve"> многоквартирных домов, которыми не выбран способ управления этими домами или принятое собственниками помещений в многоквартирном доме решение о выборе способа управления домами не реализовано. Список многоквартирных домов представлен в приложении №2 конкурсной документации.</w:t>
            </w:r>
          </w:p>
        </w:tc>
      </w:tr>
      <w:tr w:rsidR="006B491B" w:rsidTr="006B491B">
        <w:tblPrEx>
          <w:tblCellMar>
            <w:top w:w="108" w:type="dxa"/>
            <w:bottom w:w="108" w:type="dxa"/>
          </w:tblCellMar>
        </w:tblPrEx>
        <w:tc>
          <w:tcPr>
            <w:tcW w:w="2581" w:type="dxa"/>
            <w:tcBorders>
              <w:top w:val="single" w:sz="4" w:space="0" w:color="000000"/>
              <w:left w:val="single" w:sz="4" w:space="0" w:color="000000"/>
              <w:bottom w:val="single" w:sz="4" w:space="0" w:color="000000"/>
            </w:tcBorders>
            <w:shd w:val="clear" w:color="auto" w:fill="auto"/>
            <w:vAlign w:val="center"/>
          </w:tcPr>
          <w:p w:rsidR="006B491B" w:rsidRDefault="006B491B" w:rsidP="009D0727">
            <w:pPr>
              <w:shd w:val="clear" w:color="auto" w:fill="FFFFFF"/>
              <w:snapToGrid w:val="0"/>
              <w:jc w:val="center"/>
              <w:rPr>
                <w:sz w:val="20"/>
                <w:szCs w:val="20"/>
                <w:shd w:val="clear" w:color="auto" w:fill="FFFFFF"/>
              </w:rPr>
            </w:pPr>
            <w:r>
              <w:rPr>
                <w:sz w:val="20"/>
                <w:szCs w:val="20"/>
              </w:rPr>
              <w:t>Предмет конкурса</w:t>
            </w:r>
          </w:p>
        </w:tc>
        <w:tc>
          <w:tcPr>
            <w:tcW w:w="8008" w:type="dxa"/>
            <w:tcBorders>
              <w:top w:val="single" w:sz="4" w:space="0" w:color="000000"/>
              <w:left w:val="single" w:sz="4" w:space="0" w:color="000000"/>
              <w:bottom w:val="single" w:sz="4" w:space="0" w:color="000000"/>
              <w:right w:val="single" w:sz="4" w:space="0" w:color="000000"/>
            </w:tcBorders>
            <w:shd w:val="clear" w:color="auto" w:fill="FFFFFF"/>
          </w:tcPr>
          <w:p w:rsidR="006B491B" w:rsidRDefault="006B491B" w:rsidP="009D0727">
            <w:pPr>
              <w:shd w:val="clear" w:color="auto" w:fill="FFFFFF"/>
              <w:snapToGrid w:val="0"/>
              <w:jc w:val="both"/>
            </w:pPr>
            <w:r>
              <w:rPr>
                <w:sz w:val="20"/>
                <w:szCs w:val="20"/>
                <w:shd w:val="clear" w:color="auto" w:fill="FFFFFF"/>
              </w:rPr>
              <w:t xml:space="preserve">Право заключения договора управления многоквартирными домами на территории  городского поселения город Макарьев по адресам, указанным в приложениях №2 конкурсной документации </w:t>
            </w:r>
          </w:p>
        </w:tc>
      </w:tr>
      <w:tr w:rsidR="006B491B" w:rsidTr="006B491B">
        <w:tc>
          <w:tcPr>
            <w:tcW w:w="2581" w:type="dxa"/>
            <w:tcBorders>
              <w:top w:val="single" w:sz="4" w:space="0" w:color="000000"/>
              <w:left w:val="single" w:sz="4" w:space="0" w:color="000000"/>
              <w:bottom w:val="single" w:sz="4" w:space="0" w:color="000000"/>
            </w:tcBorders>
            <w:shd w:val="clear" w:color="auto" w:fill="auto"/>
            <w:vAlign w:val="center"/>
          </w:tcPr>
          <w:p w:rsidR="006B491B" w:rsidRDefault="006B491B" w:rsidP="009D0727">
            <w:pPr>
              <w:shd w:val="clear" w:color="auto" w:fill="FFFFFF"/>
              <w:snapToGrid w:val="0"/>
              <w:jc w:val="center"/>
              <w:rPr>
                <w:sz w:val="20"/>
                <w:szCs w:val="20"/>
              </w:rPr>
            </w:pPr>
            <w:r>
              <w:rPr>
                <w:sz w:val="20"/>
                <w:szCs w:val="20"/>
              </w:rPr>
              <w:t>Характеристика объекта конкурса</w:t>
            </w:r>
          </w:p>
        </w:tc>
        <w:tc>
          <w:tcPr>
            <w:tcW w:w="8008" w:type="dxa"/>
            <w:tcBorders>
              <w:top w:val="single" w:sz="4" w:space="0" w:color="000000"/>
              <w:left w:val="single" w:sz="4" w:space="0" w:color="000000"/>
              <w:bottom w:val="single" w:sz="4" w:space="0" w:color="000000"/>
              <w:right w:val="single" w:sz="4" w:space="0" w:color="000000"/>
            </w:tcBorders>
            <w:shd w:val="clear" w:color="auto" w:fill="FFFFFF"/>
          </w:tcPr>
          <w:p w:rsidR="006B491B" w:rsidRDefault="006B491B" w:rsidP="009D0727">
            <w:pPr>
              <w:shd w:val="clear" w:color="auto" w:fill="FFFFFF"/>
              <w:snapToGrid w:val="0"/>
              <w:jc w:val="both"/>
            </w:pPr>
            <w:r>
              <w:rPr>
                <w:sz w:val="20"/>
                <w:szCs w:val="20"/>
              </w:rPr>
              <w:t>Характеристика объектов конкурса размещена в Приложении № 6 «Техническая часть» данной конкурсной документации</w:t>
            </w:r>
          </w:p>
        </w:tc>
      </w:tr>
      <w:tr w:rsidR="006B491B" w:rsidTr="006B491B">
        <w:tc>
          <w:tcPr>
            <w:tcW w:w="2581" w:type="dxa"/>
            <w:tcBorders>
              <w:top w:val="single" w:sz="4" w:space="0" w:color="000000"/>
              <w:left w:val="single" w:sz="4" w:space="0" w:color="000000"/>
              <w:bottom w:val="single" w:sz="4" w:space="0" w:color="000000"/>
            </w:tcBorders>
            <w:shd w:val="clear" w:color="auto" w:fill="auto"/>
            <w:vAlign w:val="center"/>
          </w:tcPr>
          <w:p w:rsidR="006B491B" w:rsidRDefault="006B491B" w:rsidP="009D0727">
            <w:pPr>
              <w:shd w:val="clear" w:color="auto" w:fill="FFFFFF"/>
              <w:snapToGrid w:val="0"/>
              <w:jc w:val="center"/>
              <w:rPr>
                <w:sz w:val="20"/>
                <w:szCs w:val="20"/>
                <w:shd w:val="clear" w:color="auto" w:fill="FFFFFF"/>
              </w:rPr>
            </w:pPr>
            <w:r>
              <w:rPr>
                <w:sz w:val="20"/>
                <w:szCs w:val="20"/>
              </w:rPr>
              <w:t>Адрес официального сайта</w:t>
            </w:r>
          </w:p>
        </w:tc>
        <w:tc>
          <w:tcPr>
            <w:tcW w:w="8008" w:type="dxa"/>
            <w:tcBorders>
              <w:top w:val="single" w:sz="4" w:space="0" w:color="000000"/>
              <w:left w:val="single" w:sz="4" w:space="0" w:color="000000"/>
              <w:bottom w:val="single" w:sz="4" w:space="0" w:color="000000"/>
              <w:right w:val="single" w:sz="4" w:space="0" w:color="000000"/>
            </w:tcBorders>
            <w:shd w:val="clear" w:color="auto" w:fill="FFFFFF"/>
          </w:tcPr>
          <w:p w:rsidR="006B491B" w:rsidRDefault="006B491B" w:rsidP="009D0727">
            <w:pPr>
              <w:shd w:val="clear" w:color="auto" w:fill="FFFFFF"/>
              <w:snapToGrid w:val="0"/>
              <w:jc w:val="both"/>
            </w:pPr>
            <w:r>
              <w:rPr>
                <w:sz w:val="20"/>
                <w:szCs w:val="20"/>
                <w:shd w:val="clear" w:color="auto" w:fill="FFFFFF"/>
              </w:rPr>
              <w:t xml:space="preserve">Адрес официальных сайтов, на которых </w:t>
            </w:r>
            <w:proofErr w:type="gramStart"/>
            <w:r>
              <w:rPr>
                <w:sz w:val="20"/>
                <w:szCs w:val="20"/>
                <w:shd w:val="clear" w:color="auto" w:fill="FFFFFF"/>
              </w:rPr>
              <w:t>размещены</w:t>
            </w:r>
            <w:proofErr w:type="gramEnd"/>
            <w:r>
              <w:rPr>
                <w:sz w:val="20"/>
                <w:szCs w:val="20"/>
                <w:shd w:val="clear" w:color="auto" w:fill="FFFFFF"/>
              </w:rPr>
              <w:t xml:space="preserve"> извещение и конкурсная документация: </w:t>
            </w:r>
            <w:r>
              <w:rPr>
                <w:b/>
                <w:color w:val="800000"/>
                <w:sz w:val="20"/>
                <w:szCs w:val="20"/>
                <w:shd w:val="clear" w:color="auto" w:fill="FFFFFF"/>
              </w:rPr>
              <w:t xml:space="preserve"> </w:t>
            </w:r>
            <w:r>
              <w:rPr>
                <w:rFonts w:eastAsia="Andale Sans UI" w:cs="Tahoma"/>
                <w:b/>
                <w:color w:val="000000"/>
                <w:sz w:val="20"/>
                <w:szCs w:val="20"/>
                <w:shd w:val="clear" w:color="auto" w:fill="FFFFFF"/>
                <w:lang w:eastAsia="fa-IR" w:bidi="fa-IR"/>
              </w:rPr>
              <w:t>/</w:t>
            </w:r>
            <w:r w:rsidRPr="006B491B">
              <w:rPr>
                <w:rStyle w:val="a3"/>
                <w:rFonts w:eastAsia="Andale Sans UI" w:cs="Tahoma"/>
                <w:b/>
                <w:sz w:val="28"/>
                <w:szCs w:val="28"/>
                <w:shd w:val="clear" w:color="auto" w:fill="FFFFFF"/>
                <w:lang w:val="ru-RU"/>
              </w:rPr>
              <w:t xml:space="preserve"> </w:t>
            </w:r>
            <w:hyperlink r:id="rId4" w:history="1">
              <w:r>
                <w:rPr>
                  <w:rStyle w:val="a3"/>
                  <w:rFonts w:eastAsia="Andale Sans UI" w:cs="Tahoma"/>
                  <w:b/>
                  <w:sz w:val="20"/>
                  <w:szCs w:val="20"/>
                  <w:shd w:val="clear" w:color="auto" w:fill="FFFFFF"/>
                  <w:lang w:val="en-US"/>
                </w:rPr>
                <w:t>http</w:t>
              </w:r>
            </w:hyperlink>
            <w:hyperlink r:id="rId5" w:history="1">
              <w:r>
                <w:rPr>
                  <w:rStyle w:val="a3"/>
                  <w:rFonts w:eastAsia="Andale Sans UI" w:cs="Tahoma"/>
                  <w:b/>
                  <w:sz w:val="20"/>
                  <w:szCs w:val="20"/>
                  <w:shd w:val="clear" w:color="auto" w:fill="FFFFFF"/>
                  <w:lang w:val="ru-RU"/>
                </w:rPr>
                <w:t>://</w:t>
              </w:r>
            </w:hyperlink>
            <w:hyperlink r:id="rId6" w:history="1">
              <w:r>
                <w:rPr>
                  <w:rStyle w:val="a3"/>
                  <w:rFonts w:eastAsia="Andale Sans UI" w:cs="Tahoma"/>
                  <w:b/>
                  <w:sz w:val="20"/>
                  <w:szCs w:val="20"/>
                  <w:shd w:val="clear" w:color="auto" w:fill="FFFFFF"/>
                  <w:lang w:val="en-US"/>
                </w:rPr>
                <w:t>www</w:t>
              </w:r>
              <w:r w:rsidRPr="006B491B">
                <w:rPr>
                  <w:rStyle w:val="a3"/>
                  <w:rFonts w:eastAsia="Andale Sans UI" w:cs="Tahoma"/>
                  <w:b/>
                  <w:sz w:val="20"/>
                  <w:szCs w:val="20"/>
                  <w:shd w:val="clear" w:color="auto" w:fill="FFFFFF"/>
                  <w:lang w:val="ru-RU"/>
                </w:rPr>
                <w:t>.</w:t>
              </w:r>
              <w:r>
                <w:rPr>
                  <w:rStyle w:val="a3"/>
                  <w:rFonts w:eastAsia="Andale Sans UI" w:cs="Tahoma"/>
                  <w:b/>
                  <w:sz w:val="20"/>
                  <w:szCs w:val="20"/>
                  <w:shd w:val="clear" w:color="auto" w:fill="FFFFFF"/>
                  <w:lang w:val="en-US"/>
                </w:rPr>
                <w:t>makariev</w:t>
              </w:r>
              <w:r w:rsidRPr="006B491B">
                <w:rPr>
                  <w:rStyle w:val="a3"/>
                  <w:rFonts w:eastAsia="Andale Sans UI" w:cs="Tahoma"/>
                  <w:b/>
                  <w:sz w:val="20"/>
                  <w:szCs w:val="20"/>
                  <w:shd w:val="clear" w:color="auto" w:fill="FFFFFF"/>
                  <w:lang w:val="ru-RU"/>
                </w:rPr>
                <w:t>.</w:t>
              </w:r>
              <w:r>
                <w:rPr>
                  <w:rStyle w:val="a3"/>
                  <w:rFonts w:eastAsia="Andale Sans UI" w:cs="Tahoma"/>
                  <w:b/>
                  <w:sz w:val="20"/>
                  <w:szCs w:val="20"/>
                  <w:shd w:val="clear" w:color="auto" w:fill="FFFFFF"/>
                  <w:lang w:val="en-US"/>
                </w:rPr>
                <w:t>ru</w:t>
              </w:r>
            </w:hyperlink>
            <w:r w:rsidRPr="006B491B">
              <w:rPr>
                <w:rStyle w:val="a3"/>
                <w:rFonts w:eastAsia="Andale Sans UI" w:cs="Tahoma"/>
                <w:b/>
                <w:sz w:val="20"/>
                <w:szCs w:val="20"/>
                <w:shd w:val="clear" w:color="auto" w:fill="FFFFFF"/>
                <w:lang w:val="ru-RU"/>
              </w:rPr>
              <w:t xml:space="preserve">  </w:t>
            </w:r>
            <w:r>
              <w:rPr>
                <w:rStyle w:val="a3"/>
                <w:rFonts w:eastAsia="Andale Sans UI" w:cs="Tahoma"/>
                <w:b/>
                <w:color w:val="000000"/>
                <w:sz w:val="20"/>
                <w:szCs w:val="20"/>
                <w:shd w:val="clear" w:color="auto" w:fill="FFFFFF"/>
                <w:lang w:val="en-US" w:eastAsia="fa-IR" w:bidi="fa-IR"/>
              </w:rPr>
              <w:t>http</w:t>
            </w:r>
            <w:r w:rsidRPr="006B491B">
              <w:rPr>
                <w:rStyle w:val="a3"/>
                <w:rFonts w:eastAsia="Andale Sans UI" w:cs="Tahoma"/>
                <w:b/>
                <w:color w:val="000000"/>
                <w:sz w:val="20"/>
                <w:szCs w:val="20"/>
                <w:shd w:val="clear" w:color="auto" w:fill="FFFFFF"/>
                <w:lang w:val="ru-RU" w:eastAsia="fa-IR" w:bidi="fa-IR"/>
              </w:rPr>
              <w:t>://</w:t>
            </w:r>
            <w:r>
              <w:rPr>
                <w:rStyle w:val="a3"/>
                <w:rFonts w:eastAsia="Andale Sans UI" w:cs="Tahoma"/>
                <w:b/>
                <w:color w:val="000000"/>
                <w:sz w:val="20"/>
                <w:szCs w:val="20"/>
                <w:shd w:val="clear" w:color="auto" w:fill="FFFFFF"/>
                <w:lang w:val="en-US" w:eastAsia="fa-IR" w:bidi="fa-IR"/>
              </w:rPr>
              <w:t>www</w:t>
            </w:r>
            <w:r w:rsidRPr="006B491B">
              <w:rPr>
                <w:rStyle w:val="a3"/>
                <w:rFonts w:eastAsia="Andale Sans UI" w:cs="Tahoma"/>
                <w:b/>
                <w:color w:val="000000"/>
                <w:sz w:val="20"/>
                <w:szCs w:val="20"/>
                <w:shd w:val="clear" w:color="auto" w:fill="FFFFFF"/>
                <w:lang w:val="ru-RU" w:eastAsia="fa-IR" w:bidi="fa-IR"/>
              </w:rPr>
              <w:t>.</w:t>
            </w:r>
            <w:r>
              <w:rPr>
                <w:rStyle w:val="a3"/>
                <w:rFonts w:eastAsia="Andale Sans UI" w:cs="Tahoma"/>
                <w:b/>
                <w:color w:val="000000"/>
                <w:sz w:val="20"/>
                <w:szCs w:val="20"/>
                <w:shd w:val="clear" w:color="auto" w:fill="FFFFFF"/>
                <w:lang w:val="en-US" w:eastAsia="fa-IR" w:bidi="fa-IR"/>
              </w:rPr>
              <w:t>torgi</w:t>
            </w:r>
            <w:r w:rsidRPr="006B491B">
              <w:rPr>
                <w:rStyle w:val="a3"/>
                <w:rFonts w:eastAsia="Andale Sans UI" w:cs="Tahoma"/>
                <w:b/>
                <w:color w:val="000000"/>
                <w:sz w:val="20"/>
                <w:szCs w:val="20"/>
                <w:shd w:val="clear" w:color="auto" w:fill="FFFFFF"/>
                <w:lang w:val="ru-RU" w:eastAsia="fa-IR" w:bidi="fa-IR"/>
              </w:rPr>
              <w:t>.</w:t>
            </w:r>
            <w:r>
              <w:rPr>
                <w:rStyle w:val="a3"/>
                <w:rFonts w:eastAsia="Andale Sans UI" w:cs="Tahoma"/>
                <w:b/>
                <w:color w:val="000000"/>
                <w:sz w:val="20"/>
                <w:szCs w:val="20"/>
                <w:shd w:val="clear" w:color="auto" w:fill="FFFFFF"/>
                <w:lang w:val="en-US" w:eastAsia="fa-IR" w:bidi="fa-IR"/>
              </w:rPr>
              <w:t>gov</w:t>
            </w:r>
            <w:r w:rsidRPr="006B491B">
              <w:rPr>
                <w:rStyle w:val="a3"/>
                <w:rFonts w:eastAsia="Andale Sans UI" w:cs="Tahoma"/>
                <w:b/>
                <w:color w:val="000000"/>
                <w:sz w:val="20"/>
                <w:szCs w:val="20"/>
                <w:shd w:val="clear" w:color="auto" w:fill="FFFFFF"/>
                <w:lang w:val="ru-RU" w:eastAsia="fa-IR" w:bidi="fa-IR"/>
              </w:rPr>
              <w:t>.</w:t>
            </w:r>
            <w:r>
              <w:rPr>
                <w:rStyle w:val="a3"/>
                <w:rFonts w:eastAsia="Andale Sans UI" w:cs="Tahoma"/>
                <w:b/>
                <w:color w:val="000000"/>
                <w:sz w:val="20"/>
                <w:szCs w:val="20"/>
                <w:shd w:val="clear" w:color="auto" w:fill="FFFFFF"/>
                <w:lang w:val="en-US" w:eastAsia="fa-IR" w:bidi="fa-IR"/>
              </w:rPr>
              <w:t>ru</w:t>
            </w:r>
          </w:p>
        </w:tc>
      </w:tr>
      <w:tr w:rsidR="006B491B" w:rsidTr="006B491B">
        <w:trPr>
          <w:trHeight w:val="966"/>
        </w:trPr>
        <w:tc>
          <w:tcPr>
            <w:tcW w:w="2581" w:type="dxa"/>
            <w:tcBorders>
              <w:top w:val="single" w:sz="4" w:space="0" w:color="000000"/>
              <w:left w:val="single" w:sz="4" w:space="0" w:color="000000"/>
              <w:bottom w:val="single" w:sz="4" w:space="0" w:color="000000"/>
            </w:tcBorders>
            <w:shd w:val="clear" w:color="auto" w:fill="auto"/>
            <w:vAlign w:val="center"/>
          </w:tcPr>
          <w:p w:rsidR="006B491B" w:rsidRDefault="006B491B" w:rsidP="009D0727">
            <w:pPr>
              <w:shd w:val="clear" w:color="auto" w:fill="FFFFFF"/>
              <w:snapToGrid w:val="0"/>
              <w:jc w:val="center"/>
              <w:rPr>
                <w:sz w:val="20"/>
                <w:szCs w:val="20"/>
                <w:shd w:val="clear" w:color="auto" w:fill="FFFFFF"/>
              </w:rPr>
            </w:pPr>
            <w:r>
              <w:rPr>
                <w:sz w:val="20"/>
                <w:szCs w:val="20"/>
              </w:rPr>
              <w:t>Место, порядок и срок подачи заявок</w:t>
            </w:r>
          </w:p>
        </w:tc>
        <w:tc>
          <w:tcPr>
            <w:tcW w:w="8008" w:type="dxa"/>
            <w:tcBorders>
              <w:top w:val="single" w:sz="4" w:space="0" w:color="000000"/>
              <w:left w:val="single" w:sz="4" w:space="0" w:color="000000"/>
              <w:bottom w:val="single" w:sz="4" w:space="0" w:color="000000"/>
              <w:right w:val="single" w:sz="4" w:space="0" w:color="000000"/>
            </w:tcBorders>
            <w:shd w:val="clear" w:color="auto" w:fill="FFFFFF"/>
          </w:tcPr>
          <w:p w:rsidR="006B491B" w:rsidRDefault="006B491B" w:rsidP="009D0727">
            <w:pPr>
              <w:shd w:val="clear" w:color="auto" w:fill="FFFFFF"/>
              <w:snapToGrid w:val="0"/>
              <w:jc w:val="both"/>
            </w:pPr>
            <w:r>
              <w:rPr>
                <w:sz w:val="20"/>
                <w:szCs w:val="20"/>
                <w:shd w:val="clear" w:color="auto" w:fill="FFFFFF"/>
              </w:rPr>
              <w:t xml:space="preserve">Заявки принимаются по адресу: Костромская область, </w:t>
            </w:r>
            <w:proofErr w:type="gramStart"/>
            <w:r>
              <w:rPr>
                <w:sz w:val="20"/>
                <w:szCs w:val="20"/>
                <w:shd w:val="clear" w:color="auto" w:fill="FFFFFF"/>
              </w:rPr>
              <w:t>г</w:t>
            </w:r>
            <w:proofErr w:type="gramEnd"/>
            <w:r>
              <w:rPr>
                <w:sz w:val="20"/>
                <w:szCs w:val="20"/>
                <w:shd w:val="clear" w:color="auto" w:fill="FFFFFF"/>
              </w:rPr>
              <w:t>. Макарьев, пл. Революции, д.8, каб.104 со дня опубликования на официальном сайте извещения, до начала процедуры вскрытия конвертов с заявками. Порядок подачи заявок на участие в конкурсе описан в  данной Конкурсной документации. С 01.11.2022 по 28.11.2022</w:t>
            </w:r>
          </w:p>
        </w:tc>
      </w:tr>
      <w:tr w:rsidR="006B491B" w:rsidTr="006B491B">
        <w:tc>
          <w:tcPr>
            <w:tcW w:w="2581" w:type="dxa"/>
            <w:tcBorders>
              <w:top w:val="single" w:sz="4" w:space="0" w:color="000000"/>
              <w:left w:val="single" w:sz="4" w:space="0" w:color="000000"/>
              <w:bottom w:val="single" w:sz="4" w:space="0" w:color="000000"/>
            </w:tcBorders>
            <w:shd w:val="clear" w:color="auto" w:fill="auto"/>
            <w:vAlign w:val="center"/>
          </w:tcPr>
          <w:p w:rsidR="006B491B" w:rsidRDefault="006B491B" w:rsidP="009D0727">
            <w:pPr>
              <w:shd w:val="clear" w:color="auto" w:fill="FFFFFF"/>
              <w:snapToGrid w:val="0"/>
              <w:jc w:val="center"/>
              <w:rPr>
                <w:sz w:val="20"/>
                <w:szCs w:val="20"/>
              </w:rPr>
            </w:pPr>
            <w:r>
              <w:rPr>
                <w:sz w:val="20"/>
                <w:szCs w:val="20"/>
              </w:rPr>
              <w:t>Срок, место и порядок предоставления конкурсной документации. Размер платы и срок внесения этой платы за предоставление конкурсной документации</w:t>
            </w:r>
          </w:p>
        </w:tc>
        <w:tc>
          <w:tcPr>
            <w:tcW w:w="8008" w:type="dxa"/>
            <w:tcBorders>
              <w:top w:val="single" w:sz="4" w:space="0" w:color="000000"/>
              <w:left w:val="single" w:sz="4" w:space="0" w:color="000000"/>
              <w:bottom w:val="single" w:sz="4" w:space="0" w:color="000000"/>
              <w:right w:val="single" w:sz="4" w:space="0" w:color="000000"/>
            </w:tcBorders>
            <w:shd w:val="clear" w:color="auto" w:fill="FFFFFF"/>
          </w:tcPr>
          <w:p w:rsidR="006B491B" w:rsidRDefault="006B491B" w:rsidP="009D0727">
            <w:pPr>
              <w:shd w:val="clear" w:color="auto" w:fill="FFFFFF"/>
              <w:snapToGrid w:val="0"/>
              <w:jc w:val="both"/>
            </w:pPr>
            <w:r>
              <w:rPr>
                <w:sz w:val="20"/>
                <w:szCs w:val="20"/>
              </w:rPr>
              <w:t xml:space="preserve">Конкурсная документация предоставляется претендентам на участие в конкурсе по адресу: </w:t>
            </w:r>
            <w:proofErr w:type="gramStart"/>
            <w:r>
              <w:rPr>
                <w:sz w:val="20"/>
                <w:szCs w:val="20"/>
              </w:rPr>
              <w:t>г</w:t>
            </w:r>
            <w:proofErr w:type="gramEnd"/>
            <w:r>
              <w:rPr>
                <w:sz w:val="20"/>
                <w:szCs w:val="20"/>
              </w:rPr>
              <w:t xml:space="preserve">. Макарьев, пл. Революции, д.8, каб.104 со дня опубликования данного извещения до даты начала процедуры вскрытия конвертов. Конкурсная документация предоставляется безвозмездно на электронный носитель заявителя. Также, конкурсную документацию можно получить безвозмездно на официальных сайтах </w:t>
            </w:r>
            <w:r>
              <w:rPr>
                <w:b/>
                <w:color w:val="800000"/>
                <w:sz w:val="20"/>
                <w:szCs w:val="20"/>
              </w:rPr>
              <w:t xml:space="preserve"> </w:t>
            </w:r>
            <w:hyperlink r:id="rId7" w:history="1">
              <w:r>
                <w:rPr>
                  <w:rStyle w:val="a3"/>
                  <w:rFonts w:eastAsia="Andale Sans UI" w:cs="Tahoma"/>
                  <w:b/>
                  <w:sz w:val="20"/>
                  <w:szCs w:val="20"/>
                  <w:lang w:val="en-US"/>
                </w:rPr>
                <w:t>http</w:t>
              </w:r>
            </w:hyperlink>
            <w:hyperlink r:id="rId8" w:history="1">
              <w:r>
                <w:rPr>
                  <w:rStyle w:val="a3"/>
                  <w:rFonts w:eastAsia="Andale Sans UI" w:cs="Tahoma"/>
                  <w:b/>
                  <w:sz w:val="20"/>
                  <w:szCs w:val="20"/>
                  <w:lang w:val="ru-RU"/>
                </w:rPr>
                <w:t>://</w:t>
              </w:r>
            </w:hyperlink>
            <w:hyperlink r:id="rId9" w:history="1">
              <w:r>
                <w:rPr>
                  <w:rStyle w:val="a3"/>
                  <w:rFonts w:eastAsia="Andale Sans UI" w:cs="Tahoma"/>
                  <w:b/>
                  <w:sz w:val="20"/>
                  <w:szCs w:val="20"/>
                  <w:lang w:val="en-US"/>
                </w:rPr>
                <w:t>www</w:t>
              </w:r>
              <w:r w:rsidRPr="006B491B">
                <w:rPr>
                  <w:rStyle w:val="a3"/>
                  <w:rFonts w:eastAsia="Andale Sans UI" w:cs="Tahoma"/>
                  <w:b/>
                  <w:sz w:val="20"/>
                  <w:szCs w:val="20"/>
                  <w:lang w:val="ru-RU"/>
                </w:rPr>
                <w:t>.</w:t>
              </w:r>
              <w:r>
                <w:rPr>
                  <w:rStyle w:val="a3"/>
                  <w:rFonts w:eastAsia="Andale Sans UI" w:cs="Tahoma"/>
                  <w:b/>
                  <w:sz w:val="20"/>
                  <w:szCs w:val="20"/>
                  <w:lang w:val="en-US"/>
                </w:rPr>
                <w:t>makariev</w:t>
              </w:r>
              <w:r w:rsidRPr="006B491B">
                <w:rPr>
                  <w:rStyle w:val="a3"/>
                  <w:rFonts w:eastAsia="Andale Sans UI" w:cs="Tahoma"/>
                  <w:b/>
                  <w:sz w:val="20"/>
                  <w:szCs w:val="20"/>
                  <w:lang w:val="ru-RU"/>
                </w:rPr>
                <w:t>.</w:t>
              </w:r>
              <w:r>
                <w:rPr>
                  <w:rStyle w:val="a3"/>
                  <w:rFonts w:eastAsia="Andale Sans UI" w:cs="Tahoma"/>
                  <w:b/>
                  <w:sz w:val="20"/>
                  <w:szCs w:val="20"/>
                  <w:lang w:val="en-US"/>
                </w:rPr>
                <w:t>ru</w:t>
              </w:r>
            </w:hyperlink>
            <w:r>
              <w:rPr>
                <w:rFonts w:eastAsia="Andale Sans UI" w:cs="Tahoma"/>
                <w:b/>
                <w:color w:val="800000"/>
                <w:sz w:val="20"/>
                <w:szCs w:val="20"/>
                <w:lang w:eastAsia="fa-IR" w:bidi="fa-IR"/>
              </w:rPr>
              <w:t xml:space="preserve"> </w:t>
            </w:r>
            <w:r>
              <w:rPr>
                <w:rFonts w:eastAsia="Andale Sans UI" w:cs="Tahoma"/>
                <w:b/>
                <w:color w:val="000000"/>
                <w:sz w:val="20"/>
                <w:szCs w:val="20"/>
                <w:lang w:eastAsia="fa-IR" w:bidi="fa-IR"/>
              </w:rPr>
              <w:t xml:space="preserve">http://www.torgi.gov.ru/ </w:t>
            </w:r>
          </w:p>
        </w:tc>
      </w:tr>
      <w:tr w:rsidR="006B491B" w:rsidTr="006B491B">
        <w:tc>
          <w:tcPr>
            <w:tcW w:w="2581" w:type="dxa"/>
            <w:tcBorders>
              <w:top w:val="single" w:sz="4" w:space="0" w:color="000000"/>
              <w:left w:val="single" w:sz="4" w:space="0" w:color="000000"/>
              <w:bottom w:val="single" w:sz="4" w:space="0" w:color="000000"/>
            </w:tcBorders>
            <w:shd w:val="clear" w:color="auto" w:fill="auto"/>
            <w:vAlign w:val="center"/>
          </w:tcPr>
          <w:p w:rsidR="006B491B" w:rsidRDefault="006B491B" w:rsidP="009D0727">
            <w:pPr>
              <w:shd w:val="clear" w:color="auto" w:fill="FFFFFF"/>
              <w:snapToGrid w:val="0"/>
              <w:jc w:val="center"/>
              <w:rPr>
                <w:color w:val="000000"/>
                <w:sz w:val="20"/>
                <w:szCs w:val="20"/>
              </w:rPr>
            </w:pPr>
            <w:r>
              <w:rPr>
                <w:sz w:val="20"/>
                <w:szCs w:val="20"/>
              </w:rPr>
              <w:t>Место, дата и время вскрытия конвертов</w:t>
            </w:r>
          </w:p>
        </w:tc>
        <w:tc>
          <w:tcPr>
            <w:tcW w:w="8008" w:type="dxa"/>
            <w:tcBorders>
              <w:top w:val="single" w:sz="4" w:space="0" w:color="000000"/>
              <w:left w:val="single" w:sz="4" w:space="0" w:color="000000"/>
              <w:bottom w:val="single" w:sz="4" w:space="0" w:color="000000"/>
              <w:right w:val="single" w:sz="4" w:space="0" w:color="000000"/>
            </w:tcBorders>
            <w:shd w:val="clear" w:color="auto" w:fill="FFFFFF"/>
          </w:tcPr>
          <w:p w:rsidR="006B491B" w:rsidRDefault="006B491B" w:rsidP="009D0727">
            <w:pPr>
              <w:shd w:val="clear" w:color="auto" w:fill="FFFFFF"/>
              <w:snapToGrid w:val="0"/>
              <w:jc w:val="both"/>
            </w:pPr>
            <w:r>
              <w:rPr>
                <w:color w:val="000000"/>
                <w:sz w:val="20"/>
                <w:szCs w:val="20"/>
              </w:rPr>
              <w:t xml:space="preserve">Вскрытие конвертов с заявками на участие в конкурсе производится конкурсной комиссией по адресу: </w:t>
            </w:r>
            <w:proofErr w:type="gramStart"/>
            <w:r>
              <w:rPr>
                <w:color w:val="000000"/>
                <w:sz w:val="20"/>
                <w:szCs w:val="20"/>
              </w:rPr>
              <w:t>г</w:t>
            </w:r>
            <w:proofErr w:type="gramEnd"/>
            <w:r>
              <w:rPr>
                <w:color w:val="000000"/>
                <w:sz w:val="20"/>
                <w:szCs w:val="20"/>
              </w:rPr>
              <w:t xml:space="preserve">. Макарьев, пл. Революции, д8, каб.104 в </w:t>
            </w:r>
            <w:r>
              <w:rPr>
                <w:sz w:val="20"/>
                <w:szCs w:val="20"/>
              </w:rPr>
              <w:t>10:00  28.11.2022 года</w:t>
            </w:r>
          </w:p>
        </w:tc>
      </w:tr>
      <w:tr w:rsidR="006B491B" w:rsidTr="006B491B">
        <w:tc>
          <w:tcPr>
            <w:tcW w:w="2581" w:type="dxa"/>
            <w:tcBorders>
              <w:top w:val="single" w:sz="4" w:space="0" w:color="000000"/>
              <w:left w:val="single" w:sz="4" w:space="0" w:color="000000"/>
              <w:bottom w:val="single" w:sz="4" w:space="0" w:color="000000"/>
            </w:tcBorders>
            <w:shd w:val="clear" w:color="auto" w:fill="auto"/>
            <w:vAlign w:val="center"/>
          </w:tcPr>
          <w:p w:rsidR="006B491B" w:rsidRDefault="006B491B" w:rsidP="009D0727">
            <w:pPr>
              <w:shd w:val="clear" w:color="auto" w:fill="FFFFFF"/>
              <w:snapToGrid w:val="0"/>
              <w:jc w:val="center"/>
              <w:rPr>
                <w:color w:val="000000"/>
                <w:sz w:val="20"/>
                <w:szCs w:val="20"/>
              </w:rPr>
            </w:pPr>
            <w:r>
              <w:rPr>
                <w:sz w:val="20"/>
                <w:szCs w:val="20"/>
              </w:rPr>
              <w:t>Место, дата и время рассмотрения конкурсной комиссией заявок на участие в конкурсе.</w:t>
            </w:r>
          </w:p>
        </w:tc>
        <w:tc>
          <w:tcPr>
            <w:tcW w:w="8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491B" w:rsidRDefault="006B491B" w:rsidP="009D0727">
            <w:pPr>
              <w:shd w:val="clear" w:color="auto" w:fill="FFFFFF"/>
              <w:snapToGrid w:val="0"/>
            </w:pPr>
            <w:r>
              <w:rPr>
                <w:color w:val="000000"/>
                <w:sz w:val="20"/>
                <w:szCs w:val="20"/>
              </w:rPr>
              <w:t xml:space="preserve">Рассмотрение заявок будет осуществляться по адресу: </w:t>
            </w:r>
            <w:proofErr w:type="gramStart"/>
            <w:r>
              <w:rPr>
                <w:color w:val="000000"/>
                <w:sz w:val="20"/>
                <w:szCs w:val="20"/>
              </w:rPr>
              <w:t>г</w:t>
            </w:r>
            <w:proofErr w:type="gramEnd"/>
            <w:r>
              <w:rPr>
                <w:color w:val="000000"/>
                <w:sz w:val="20"/>
                <w:szCs w:val="20"/>
              </w:rPr>
              <w:t xml:space="preserve">. Макарьев, пл. Революции, д8, каб.104 в </w:t>
            </w:r>
            <w:r>
              <w:rPr>
                <w:color w:val="111111"/>
                <w:sz w:val="20"/>
                <w:szCs w:val="20"/>
              </w:rPr>
              <w:t>10:00 28.11.2022 года</w:t>
            </w:r>
          </w:p>
        </w:tc>
      </w:tr>
      <w:tr w:rsidR="006B491B" w:rsidTr="006B491B">
        <w:tc>
          <w:tcPr>
            <w:tcW w:w="2581" w:type="dxa"/>
            <w:tcBorders>
              <w:top w:val="single" w:sz="4" w:space="0" w:color="000000"/>
              <w:left w:val="single" w:sz="4" w:space="0" w:color="000000"/>
              <w:bottom w:val="single" w:sz="4" w:space="0" w:color="000000"/>
            </w:tcBorders>
            <w:shd w:val="clear" w:color="auto" w:fill="auto"/>
            <w:vAlign w:val="center"/>
          </w:tcPr>
          <w:p w:rsidR="006B491B" w:rsidRDefault="006B491B" w:rsidP="009D0727">
            <w:pPr>
              <w:shd w:val="clear" w:color="auto" w:fill="FFFFFF"/>
              <w:snapToGrid w:val="0"/>
              <w:jc w:val="center"/>
              <w:rPr>
                <w:color w:val="000000"/>
                <w:sz w:val="20"/>
                <w:szCs w:val="20"/>
              </w:rPr>
            </w:pPr>
            <w:r>
              <w:rPr>
                <w:sz w:val="20"/>
                <w:szCs w:val="20"/>
              </w:rPr>
              <w:t>Место, дата и время проведения конкурса</w:t>
            </w:r>
          </w:p>
        </w:tc>
        <w:tc>
          <w:tcPr>
            <w:tcW w:w="8008" w:type="dxa"/>
            <w:tcBorders>
              <w:top w:val="single" w:sz="4" w:space="0" w:color="000000"/>
              <w:left w:val="single" w:sz="4" w:space="0" w:color="000000"/>
              <w:bottom w:val="single" w:sz="4" w:space="0" w:color="000000"/>
              <w:right w:val="single" w:sz="4" w:space="0" w:color="000000"/>
            </w:tcBorders>
            <w:shd w:val="clear" w:color="auto" w:fill="auto"/>
          </w:tcPr>
          <w:p w:rsidR="006B491B" w:rsidRDefault="006B491B" w:rsidP="009D0727">
            <w:pPr>
              <w:shd w:val="clear" w:color="auto" w:fill="FFFFFF"/>
              <w:snapToGrid w:val="0"/>
              <w:jc w:val="both"/>
            </w:pPr>
            <w:r>
              <w:rPr>
                <w:color w:val="000000"/>
                <w:sz w:val="20"/>
                <w:szCs w:val="20"/>
              </w:rPr>
              <w:t xml:space="preserve">г. Макарьев, пл. Революции, д8, каб.104 в </w:t>
            </w:r>
            <w:r>
              <w:rPr>
                <w:color w:val="111111"/>
                <w:sz w:val="20"/>
                <w:szCs w:val="20"/>
              </w:rPr>
              <w:t>10:00  29.11.2022 года</w:t>
            </w:r>
          </w:p>
        </w:tc>
      </w:tr>
      <w:tr w:rsidR="006B491B" w:rsidTr="006B491B">
        <w:tc>
          <w:tcPr>
            <w:tcW w:w="2581" w:type="dxa"/>
            <w:tcBorders>
              <w:top w:val="single" w:sz="4" w:space="0" w:color="000000"/>
              <w:left w:val="single" w:sz="4" w:space="0" w:color="000000"/>
              <w:bottom w:val="single" w:sz="4" w:space="0" w:color="000000"/>
            </w:tcBorders>
            <w:shd w:val="clear" w:color="auto" w:fill="auto"/>
            <w:vAlign w:val="center"/>
          </w:tcPr>
          <w:p w:rsidR="006B491B" w:rsidRDefault="006B491B" w:rsidP="009D0727">
            <w:pPr>
              <w:shd w:val="clear" w:color="auto" w:fill="FFFFFF"/>
              <w:snapToGrid w:val="0"/>
              <w:jc w:val="center"/>
              <w:rPr>
                <w:sz w:val="20"/>
                <w:szCs w:val="20"/>
              </w:rPr>
            </w:pPr>
            <w:r>
              <w:rPr>
                <w:sz w:val="20"/>
                <w:szCs w:val="20"/>
              </w:rPr>
              <w:t>Порядок проведения осмотров заинтересованными лицами и претендентами объекта конкурса и график проведения таких осмотров</w:t>
            </w:r>
          </w:p>
        </w:tc>
        <w:tc>
          <w:tcPr>
            <w:tcW w:w="8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491B" w:rsidRDefault="006B491B" w:rsidP="009D0727">
            <w:pPr>
              <w:shd w:val="clear" w:color="auto" w:fill="FFFFFF"/>
              <w:snapToGrid w:val="0"/>
              <w:jc w:val="both"/>
            </w:pPr>
            <w:r>
              <w:rPr>
                <w:sz w:val="20"/>
                <w:szCs w:val="20"/>
              </w:rPr>
              <w:t xml:space="preserve">Осмотры проводятся по письменному заявлению заинтересованного лица и (или) претендента на участие в конкурсе каждые 5 рабочих дней с даты опубликования извещения о проведении конкурса, но не </w:t>
            </w:r>
            <w:proofErr w:type="gramStart"/>
            <w:r>
              <w:rPr>
                <w:sz w:val="20"/>
                <w:szCs w:val="20"/>
              </w:rPr>
              <w:t>позднее</w:t>
            </w:r>
            <w:proofErr w:type="gramEnd"/>
            <w:r>
              <w:rPr>
                <w:sz w:val="20"/>
                <w:szCs w:val="20"/>
              </w:rPr>
              <w:t xml:space="preserve"> чем за 2 дня до даты окончания срока подачи заявок на участие в конкурсе. Осмотры проводятся по следующему графику:</w:t>
            </w:r>
            <w:r>
              <w:rPr>
                <w:color w:val="000000"/>
                <w:sz w:val="20"/>
                <w:szCs w:val="20"/>
              </w:rPr>
              <w:t xml:space="preserve"> ежедневно </w:t>
            </w:r>
            <w:r>
              <w:rPr>
                <w:color w:val="111111"/>
                <w:sz w:val="20"/>
                <w:szCs w:val="20"/>
              </w:rPr>
              <w:t>с 31.10.2022 по 21.11.2022</w:t>
            </w:r>
            <w:r>
              <w:rPr>
                <w:color w:val="FF3333"/>
                <w:sz w:val="20"/>
                <w:szCs w:val="20"/>
              </w:rPr>
              <w:t xml:space="preserve"> </w:t>
            </w:r>
            <w:r>
              <w:rPr>
                <w:color w:val="000000"/>
                <w:sz w:val="20"/>
                <w:szCs w:val="20"/>
              </w:rPr>
              <w:t>(кроме субботы, воскресения и праздничных дней).</w:t>
            </w:r>
          </w:p>
        </w:tc>
      </w:tr>
      <w:tr w:rsidR="006B491B" w:rsidTr="006B491B">
        <w:tc>
          <w:tcPr>
            <w:tcW w:w="2581" w:type="dxa"/>
            <w:tcBorders>
              <w:top w:val="single" w:sz="4" w:space="0" w:color="000000"/>
              <w:left w:val="single" w:sz="4" w:space="0" w:color="000000"/>
              <w:bottom w:val="single" w:sz="4" w:space="0" w:color="000000"/>
            </w:tcBorders>
            <w:shd w:val="clear" w:color="auto" w:fill="auto"/>
            <w:vAlign w:val="center"/>
          </w:tcPr>
          <w:p w:rsidR="006B491B" w:rsidRDefault="006B491B" w:rsidP="009D0727">
            <w:pPr>
              <w:shd w:val="clear" w:color="auto" w:fill="FFFFFF"/>
              <w:snapToGrid w:val="0"/>
              <w:jc w:val="center"/>
              <w:rPr>
                <w:color w:val="000000"/>
                <w:sz w:val="20"/>
                <w:szCs w:val="20"/>
              </w:rPr>
            </w:pPr>
            <w:r>
              <w:rPr>
                <w:sz w:val="20"/>
                <w:szCs w:val="20"/>
              </w:rPr>
              <w:t>Перечень обязательных работ и услуг</w:t>
            </w:r>
          </w:p>
        </w:tc>
        <w:tc>
          <w:tcPr>
            <w:tcW w:w="8008" w:type="dxa"/>
            <w:tcBorders>
              <w:top w:val="single" w:sz="4" w:space="0" w:color="000000"/>
              <w:left w:val="single" w:sz="4" w:space="0" w:color="000000"/>
              <w:bottom w:val="single" w:sz="4" w:space="0" w:color="000000"/>
              <w:right w:val="single" w:sz="4" w:space="0" w:color="000000"/>
            </w:tcBorders>
            <w:shd w:val="clear" w:color="auto" w:fill="auto"/>
          </w:tcPr>
          <w:p w:rsidR="006B491B" w:rsidRDefault="006B491B" w:rsidP="009D0727">
            <w:pPr>
              <w:shd w:val="clear" w:color="auto" w:fill="FFFFFF"/>
              <w:snapToGrid w:val="0"/>
              <w:jc w:val="both"/>
            </w:pPr>
            <w:r>
              <w:rPr>
                <w:color w:val="000000"/>
                <w:sz w:val="20"/>
                <w:szCs w:val="20"/>
              </w:rPr>
              <w:t>Приложения № 8 конкурсной документации.</w:t>
            </w:r>
          </w:p>
        </w:tc>
      </w:tr>
      <w:tr w:rsidR="006B491B" w:rsidTr="006B491B">
        <w:tc>
          <w:tcPr>
            <w:tcW w:w="2581" w:type="dxa"/>
            <w:tcBorders>
              <w:top w:val="single" w:sz="4" w:space="0" w:color="000000"/>
              <w:left w:val="single" w:sz="4" w:space="0" w:color="000000"/>
              <w:bottom w:val="single" w:sz="4" w:space="0" w:color="000000"/>
            </w:tcBorders>
            <w:shd w:val="clear" w:color="auto" w:fill="auto"/>
            <w:vAlign w:val="center"/>
          </w:tcPr>
          <w:p w:rsidR="006B491B" w:rsidRDefault="006B491B" w:rsidP="009D0727">
            <w:pPr>
              <w:shd w:val="clear" w:color="auto" w:fill="FFFFFF"/>
              <w:snapToGrid w:val="0"/>
              <w:jc w:val="center"/>
              <w:rPr>
                <w:sz w:val="20"/>
                <w:szCs w:val="20"/>
              </w:rPr>
            </w:pPr>
            <w:r>
              <w:rPr>
                <w:sz w:val="20"/>
                <w:szCs w:val="20"/>
              </w:rPr>
              <w:t>Срок внесения собственниками помещений в многоквартирном доме платы за содержание и ремонт жилого помещения</w:t>
            </w:r>
          </w:p>
        </w:tc>
        <w:tc>
          <w:tcPr>
            <w:tcW w:w="8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491B" w:rsidRDefault="006B491B" w:rsidP="009D0727">
            <w:pPr>
              <w:shd w:val="clear" w:color="auto" w:fill="FFFFFF"/>
              <w:snapToGrid w:val="0"/>
              <w:jc w:val="both"/>
            </w:pPr>
            <w:r>
              <w:rPr>
                <w:sz w:val="20"/>
                <w:szCs w:val="20"/>
              </w:rPr>
              <w:t xml:space="preserve">Плата за содержание и ремонт жилого помещения вносится ежемесячно до 25 (двадцать пятого) числа месяца, следующего за </w:t>
            </w:r>
            <w:proofErr w:type="gramStart"/>
            <w:r>
              <w:rPr>
                <w:sz w:val="20"/>
                <w:szCs w:val="20"/>
              </w:rPr>
              <w:t>расчетным</w:t>
            </w:r>
            <w:proofErr w:type="gramEnd"/>
            <w:r>
              <w:rPr>
                <w:sz w:val="20"/>
                <w:szCs w:val="20"/>
              </w:rPr>
              <w:t>.</w:t>
            </w:r>
          </w:p>
        </w:tc>
      </w:tr>
      <w:tr w:rsidR="006B491B" w:rsidTr="006B491B">
        <w:tc>
          <w:tcPr>
            <w:tcW w:w="2581" w:type="dxa"/>
            <w:tcBorders>
              <w:top w:val="single" w:sz="4" w:space="0" w:color="000000"/>
              <w:left w:val="single" w:sz="4" w:space="0" w:color="000000"/>
              <w:bottom w:val="single" w:sz="4" w:space="0" w:color="000000"/>
            </w:tcBorders>
            <w:shd w:val="clear" w:color="auto" w:fill="auto"/>
            <w:vAlign w:val="center"/>
          </w:tcPr>
          <w:p w:rsidR="006B491B" w:rsidRDefault="006B491B" w:rsidP="009D0727">
            <w:pPr>
              <w:shd w:val="clear" w:color="auto" w:fill="FFFFFF"/>
              <w:snapToGrid w:val="0"/>
              <w:jc w:val="center"/>
              <w:rPr>
                <w:sz w:val="20"/>
                <w:szCs w:val="20"/>
              </w:rPr>
            </w:pPr>
            <w:r>
              <w:rPr>
                <w:sz w:val="20"/>
                <w:szCs w:val="20"/>
              </w:rPr>
              <w:t>Требования к претендентам на участие в конкурсе</w:t>
            </w:r>
          </w:p>
        </w:tc>
        <w:tc>
          <w:tcPr>
            <w:tcW w:w="8008" w:type="dxa"/>
            <w:tcBorders>
              <w:top w:val="single" w:sz="4" w:space="0" w:color="000000"/>
              <w:left w:val="single" w:sz="4" w:space="0" w:color="000000"/>
              <w:bottom w:val="single" w:sz="4" w:space="0" w:color="000000"/>
              <w:right w:val="single" w:sz="4" w:space="0" w:color="000000"/>
            </w:tcBorders>
            <w:shd w:val="clear" w:color="auto" w:fill="auto"/>
          </w:tcPr>
          <w:p w:rsidR="006B491B" w:rsidRDefault="006B491B" w:rsidP="009D0727">
            <w:pPr>
              <w:shd w:val="clear" w:color="auto" w:fill="FFFFFF"/>
              <w:snapToGrid w:val="0"/>
              <w:ind w:firstLine="540"/>
              <w:jc w:val="both"/>
              <w:rPr>
                <w:sz w:val="20"/>
                <w:szCs w:val="20"/>
              </w:rPr>
            </w:pPr>
            <w:r>
              <w:rPr>
                <w:sz w:val="20"/>
                <w:szCs w:val="20"/>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6B491B" w:rsidRDefault="006B491B" w:rsidP="009D0727">
            <w:pPr>
              <w:shd w:val="clear" w:color="auto" w:fill="FFFFFF"/>
              <w:ind w:firstLine="540"/>
              <w:jc w:val="both"/>
              <w:rPr>
                <w:sz w:val="20"/>
                <w:szCs w:val="20"/>
              </w:rPr>
            </w:pPr>
            <w:r>
              <w:rPr>
                <w:sz w:val="20"/>
                <w:szCs w:val="20"/>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6B491B" w:rsidRDefault="006B491B" w:rsidP="009D0727">
            <w:pPr>
              <w:shd w:val="clear" w:color="auto" w:fill="FFFFFF"/>
              <w:ind w:firstLine="540"/>
              <w:jc w:val="both"/>
              <w:rPr>
                <w:sz w:val="20"/>
                <w:szCs w:val="20"/>
              </w:rPr>
            </w:pPr>
            <w:r>
              <w:rPr>
                <w:sz w:val="20"/>
                <w:szCs w:val="20"/>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6B491B" w:rsidRDefault="006B491B" w:rsidP="009D0727">
            <w:pPr>
              <w:shd w:val="clear" w:color="auto" w:fill="FFFFFF"/>
              <w:ind w:firstLine="540"/>
              <w:jc w:val="both"/>
              <w:rPr>
                <w:sz w:val="20"/>
                <w:szCs w:val="20"/>
              </w:rPr>
            </w:pPr>
            <w:r>
              <w:rPr>
                <w:sz w:val="20"/>
                <w:szCs w:val="20"/>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w:t>
            </w:r>
            <w:r>
              <w:rPr>
                <w:sz w:val="20"/>
                <w:szCs w:val="20"/>
              </w:rPr>
              <w:lastRenderedPageBreak/>
              <w:t xml:space="preserve">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w:t>
            </w:r>
            <w:proofErr w:type="gramStart"/>
            <w:r>
              <w:rPr>
                <w:sz w:val="20"/>
                <w:szCs w:val="20"/>
              </w:rPr>
              <w:t>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roofErr w:type="gramEnd"/>
          </w:p>
          <w:p w:rsidR="006B491B" w:rsidRDefault="006B491B" w:rsidP="009D0727">
            <w:pPr>
              <w:shd w:val="clear" w:color="auto" w:fill="FFFFFF"/>
              <w:ind w:firstLine="540"/>
              <w:jc w:val="both"/>
            </w:pPr>
            <w:r>
              <w:rPr>
                <w:sz w:val="20"/>
                <w:szCs w:val="20"/>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tc>
      </w:tr>
      <w:tr w:rsidR="006B491B" w:rsidTr="006B491B">
        <w:tc>
          <w:tcPr>
            <w:tcW w:w="2581" w:type="dxa"/>
            <w:tcBorders>
              <w:top w:val="single" w:sz="4" w:space="0" w:color="000000"/>
              <w:left w:val="single" w:sz="4" w:space="0" w:color="000000"/>
              <w:bottom w:val="single" w:sz="4" w:space="0" w:color="000000"/>
            </w:tcBorders>
            <w:shd w:val="clear" w:color="auto" w:fill="auto"/>
            <w:vAlign w:val="center"/>
          </w:tcPr>
          <w:p w:rsidR="006B491B" w:rsidRDefault="006B491B" w:rsidP="009D0727">
            <w:pPr>
              <w:shd w:val="clear" w:color="auto" w:fill="FFFFFF"/>
              <w:snapToGrid w:val="0"/>
              <w:jc w:val="center"/>
              <w:rPr>
                <w:sz w:val="20"/>
                <w:szCs w:val="20"/>
                <w:shd w:val="clear" w:color="auto" w:fill="FFFFFF"/>
              </w:rPr>
            </w:pPr>
            <w:r>
              <w:rPr>
                <w:sz w:val="20"/>
                <w:szCs w:val="20"/>
              </w:rPr>
              <w:lastRenderedPageBreak/>
              <w:t>Форма заявки на участие в конкурсе</w:t>
            </w:r>
          </w:p>
        </w:tc>
        <w:tc>
          <w:tcPr>
            <w:tcW w:w="8008" w:type="dxa"/>
            <w:tcBorders>
              <w:top w:val="single" w:sz="4" w:space="0" w:color="000000"/>
              <w:left w:val="single" w:sz="4" w:space="0" w:color="000000"/>
              <w:bottom w:val="single" w:sz="4" w:space="0" w:color="000000"/>
              <w:right w:val="single" w:sz="4" w:space="0" w:color="000000"/>
            </w:tcBorders>
            <w:shd w:val="clear" w:color="auto" w:fill="auto"/>
          </w:tcPr>
          <w:p w:rsidR="006B491B" w:rsidRDefault="006B491B" w:rsidP="009D0727">
            <w:pPr>
              <w:shd w:val="clear" w:color="auto" w:fill="FFFFFF"/>
              <w:snapToGrid w:val="0"/>
              <w:jc w:val="both"/>
              <w:rPr>
                <w:sz w:val="20"/>
                <w:szCs w:val="20"/>
                <w:shd w:val="clear" w:color="auto" w:fill="FFFFFF"/>
              </w:rPr>
            </w:pPr>
            <w:r>
              <w:rPr>
                <w:sz w:val="20"/>
                <w:szCs w:val="20"/>
                <w:shd w:val="clear" w:color="auto" w:fill="FFFFFF"/>
              </w:rPr>
              <w:t>Приложение №4  Заявление на участие в конкурсе</w:t>
            </w:r>
          </w:p>
          <w:p w:rsidR="006B491B" w:rsidRDefault="006B491B" w:rsidP="009D0727">
            <w:pPr>
              <w:shd w:val="clear" w:color="auto" w:fill="FFFFFF"/>
              <w:snapToGrid w:val="0"/>
              <w:jc w:val="both"/>
            </w:pPr>
            <w:r>
              <w:rPr>
                <w:sz w:val="20"/>
                <w:szCs w:val="20"/>
                <w:shd w:val="clear" w:color="auto" w:fill="FFFFFF"/>
              </w:rPr>
              <w:t>Приложение №5 Опись документов</w:t>
            </w:r>
            <w:proofErr w:type="gramStart"/>
            <w:r>
              <w:rPr>
                <w:sz w:val="20"/>
                <w:szCs w:val="20"/>
                <w:shd w:val="clear" w:color="auto" w:fill="FFFFFF"/>
              </w:rPr>
              <w:t>.</w:t>
            </w:r>
            <w:proofErr w:type="gramEnd"/>
            <w:r>
              <w:rPr>
                <w:sz w:val="20"/>
                <w:szCs w:val="20"/>
                <w:shd w:val="clear" w:color="auto" w:fill="FFFFFF"/>
              </w:rPr>
              <w:t xml:space="preserve"> </w:t>
            </w:r>
            <w:proofErr w:type="gramStart"/>
            <w:r>
              <w:rPr>
                <w:sz w:val="20"/>
                <w:szCs w:val="20"/>
                <w:shd w:val="clear" w:color="auto" w:fill="FFFFFF"/>
              </w:rPr>
              <w:t>п</w:t>
            </w:r>
            <w:proofErr w:type="gramEnd"/>
            <w:r>
              <w:rPr>
                <w:sz w:val="20"/>
                <w:szCs w:val="20"/>
                <w:shd w:val="clear" w:color="auto" w:fill="FFFFFF"/>
              </w:rPr>
              <w:t>редставляемых для участия в конкурсе</w:t>
            </w:r>
          </w:p>
        </w:tc>
      </w:tr>
      <w:tr w:rsidR="006B491B" w:rsidTr="006B491B">
        <w:tc>
          <w:tcPr>
            <w:tcW w:w="2581" w:type="dxa"/>
            <w:tcBorders>
              <w:left w:val="single" w:sz="4" w:space="0" w:color="000000"/>
              <w:bottom w:val="single" w:sz="4" w:space="0" w:color="000000"/>
            </w:tcBorders>
            <w:shd w:val="clear" w:color="auto" w:fill="auto"/>
            <w:vAlign w:val="center"/>
          </w:tcPr>
          <w:p w:rsidR="006B491B" w:rsidRDefault="006B491B" w:rsidP="009D0727">
            <w:pPr>
              <w:shd w:val="clear" w:color="auto" w:fill="FFFFFF"/>
              <w:snapToGrid w:val="0"/>
              <w:jc w:val="center"/>
              <w:rPr>
                <w:sz w:val="20"/>
                <w:szCs w:val="20"/>
                <w:shd w:val="clear" w:color="auto" w:fill="FFFFFF"/>
              </w:rPr>
            </w:pPr>
            <w:r>
              <w:rPr>
                <w:sz w:val="20"/>
                <w:szCs w:val="20"/>
              </w:rPr>
              <w:t>Размер обеспечения заявки на участие в конкурсе</w:t>
            </w:r>
          </w:p>
        </w:tc>
        <w:tc>
          <w:tcPr>
            <w:tcW w:w="8008" w:type="dxa"/>
            <w:tcBorders>
              <w:left w:val="single" w:sz="4" w:space="0" w:color="000000"/>
              <w:bottom w:val="single" w:sz="4" w:space="0" w:color="000000"/>
              <w:right w:val="single" w:sz="4" w:space="0" w:color="000000"/>
            </w:tcBorders>
            <w:shd w:val="clear" w:color="auto" w:fill="auto"/>
          </w:tcPr>
          <w:p w:rsidR="006B491B" w:rsidRDefault="006B491B" w:rsidP="009D0727">
            <w:pPr>
              <w:shd w:val="clear" w:color="auto" w:fill="FFFFFF"/>
              <w:snapToGrid w:val="0"/>
              <w:jc w:val="both"/>
            </w:pPr>
            <w:r>
              <w:rPr>
                <w:sz w:val="20"/>
                <w:szCs w:val="20"/>
                <w:shd w:val="clear" w:color="auto" w:fill="FFFFFF"/>
              </w:rPr>
              <w:t>Размер обеспечения заявки равен 5 581 рубля 32 копейки и составляет 5%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tc>
      </w:tr>
      <w:tr w:rsidR="006B491B" w:rsidTr="006B491B">
        <w:tc>
          <w:tcPr>
            <w:tcW w:w="2581" w:type="dxa"/>
            <w:tcBorders>
              <w:top w:val="single" w:sz="4" w:space="0" w:color="000000"/>
              <w:left w:val="single" w:sz="4" w:space="0" w:color="000000"/>
              <w:bottom w:val="single" w:sz="4" w:space="0" w:color="000000"/>
            </w:tcBorders>
            <w:shd w:val="clear" w:color="auto" w:fill="auto"/>
            <w:vAlign w:val="center"/>
          </w:tcPr>
          <w:p w:rsidR="006B491B" w:rsidRDefault="006B491B" w:rsidP="009D0727">
            <w:pPr>
              <w:shd w:val="clear" w:color="auto" w:fill="FFFFFF"/>
              <w:snapToGrid w:val="0"/>
              <w:jc w:val="center"/>
              <w:rPr>
                <w:rFonts w:cs="Times New Roman"/>
                <w:sz w:val="20"/>
                <w:szCs w:val="20"/>
              </w:rPr>
            </w:pPr>
            <w:r>
              <w:rPr>
                <w:sz w:val="20"/>
                <w:szCs w:val="20"/>
              </w:rPr>
              <w:t>Срок, в течение которого победитель конкурса должен подписать договоры управления многоквартирным домом</w:t>
            </w:r>
          </w:p>
        </w:tc>
        <w:tc>
          <w:tcPr>
            <w:tcW w:w="8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491B" w:rsidRDefault="006B491B" w:rsidP="009D0727">
            <w:pPr>
              <w:pStyle w:val="ConsPlusNormal"/>
              <w:widowControl/>
              <w:shd w:val="clear" w:color="auto" w:fill="FFFFFF"/>
              <w:snapToGrid w:val="0"/>
              <w:ind w:firstLine="432"/>
              <w:jc w:val="both"/>
            </w:pPr>
            <w:r>
              <w:rPr>
                <w:rFonts w:ascii="Times New Roman" w:hAnsi="Times New Roman" w:cs="Times New Roman"/>
              </w:rPr>
              <w:t xml:space="preserve">Победитель конкурса в течение 10 рабочих дней </w:t>
            </w:r>
            <w:proofErr w:type="gramStart"/>
            <w:r>
              <w:rPr>
                <w:rFonts w:ascii="Times New Roman" w:hAnsi="Times New Roman" w:cs="Times New Roman"/>
              </w:rPr>
              <w:t>с даты утверждения</w:t>
            </w:r>
            <w:proofErr w:type="gramEnd"/>
            <w:r>
              <w:rPr>
                <w:rFonts w:ascii="Times New Roman" w:hAnsi="Times New Roman" w:cs="Times New Roman"/>
              </w:rPr>
              <w:t xml:space="preserve"> протокола конкурса представляет организатору конкурса подписанный им проект договора управления многоквартирным домом и обеспечение исполнения обязательств.</w:t>
            </w:r>
          </w:p>
          <w:p w:rsidR="006B491B" w:rsidRDefault="006B491B" w:rsidP="009D0727">
            <w:pPr>
              <w:shd w:val="clear" w:color="auto" w:fill="FFFFFF"/>
              <w:ind w:firstLine="432"/>
              <w:jc w:val="both"/>
            </w:pPr>
            <w:r>
              <w:rPr>
                <w:sz w:val="20"/>
                <w:szCs w:val="20"/>
              </w:rPr>
              <w:t xml:space="preserve">Победитель конкурса в течение 10 дней </w:t>
            </w:r>
            <w:proofErr w:type="gramStart"/>
            <w:r>
              <w:rPr>
                <w:sz w:val="20"/>
                <w:szCs w:val="20"/>
              </w:rPr>
              <w:t>с даты утверждения</w:t>
            </w:r>
            <w:proofErr w:type="gramEnd"/>
            <w:r>
              <w:rPr>
                <w:sz w:val="20"/>
                <w:szCs w:val="20"/>
              </w:rPr>
              <w:t xml:space="preserve">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статьей 445 Гражданского кодекса Российской Федерации.</w:t>
            </w:r>
          </w:p>
        </w:tc>
      </w:tr>
      <w:tr w:rsidR="006B491B" w:rsidTr="006B491B">
        <w:tc>
          <w:tcPr>
            <w:tcW w:w="2581" w:type="dxa"/>
            <w:tcBorders>
              <w:top w:val="single" w:sz="4" w:space="0" w:color="000000"/>
              <w:left w:val="single" w:sz="4" w:space="0" w:color="000000"/>
              <w:bottom w:val="single" w:sz="4" w:space="0" w:color="000000"/>
            </w:tcBorders>
            <w:shd w:val="clear" w:color="auto" w:fill="auto"/>
            <w:vAlign w:val="center"/>
          </w:tcPr>
          <w:p w:rsidR="006B491B" w:rsidRDefault="006B491B" w:rsidP="009D0727">
            <w:pPr>
              <w:shd w:val="clear" w:color="auto" w:fill="FFFFFF"/>
              <w:snapToGrid w:val="0"/>
              <w:jc w:val="center"/>
              <w:rPr>
                <w:sz w:val="20"/>
                <w:szCs w:val="20"/>
              </w:rPr>
            </w:pPr>
            <w:r>
              <w:rPr>
                <w:sz w:val="20"/>
                <w:szCs w:val="20"/>
              </w:rPr>
              <w:t>Требования к порядку изменения обязатель</w:t>
            </w:r>
            <w:proofErr w:type="gramStart"/>
            <w:r>
              <w:rPr>
                <w:sz w:val="20"/>
                <w:szCs w:val="20"/>
              </w:rPr>
              <w:t>ств ст</w:t>
            </w:r>
            <w:proofErr w:type="gramEnd"/>
            <w:r>
              <w:rPr>
                <w:sz w:val="20"/>
                <w:szCs w:val="20"/>
              </w:rPr>
              <w:t>орон по договору управления многоквартирным домом</w:t>
            </w:r>
          </w:p>
        </w:tc>
        <w:tc>
          <w:tcPr>
            <w:tcW w:w="8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491B" w:rsidRDefault="006B491B" w:rsidP="009D0727">
            <w:pPr>
              <w:shd w:val="clear" w:color="auto" w:fill="FFFFFF"/>
              <w:snapToGrid w:val="0"/>
              <w:ind w:firstLine="432"/>
              <w:jc w:val="both"/>
            </w:pPr>
            <w:r>
              <w:rPr>
                <w:sz w:val="20"/>
                <w:szCs w:val="20"/>
              </w:rPr>
              <w:t xml:space="preserve">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Pr>
                <w:sz w:val="20"/>
                <w:szCs w:val="20"/>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Pr>
                <w:sz w:val="20"/>
                <w:szCs w:val="20"/>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6B491B" w:rsidTr="006B491B">
        <w:tc>
          <w:tcPr>
            <w:tcW w:w="2581" w:type="dxa"/>
            <w:tcBorders>
              <w:top w:val="single" w:sz="4" w:space="0" w:color="000000"/>
              <w:left w:val="single" w:sz="4" w:space="0" w:color="000000"/>
              <w:bottom w:val="single" w:sz="4" w:space="0" w:color="000000"/>
            </w:tcBorders>
            <w:shd w:val="clear" w:color="auto" w:fill="auto"/>
            <w:vAlign w:val="center"/>
          </w:tcPr>
          <w:p w:rsidR="006B491B" w:rsidRDefault="006B491B" w:rsidP="009D0727">
            <w:pPr>
              <w:shd w:val="clear" w:color="auto" w:fill="FFFFFF"/>
              <w:snapToGrid w:val="0"/>
              <w:jc w:val="center"/>
              <w:rPr>
                <w:sz w:val="20"/>
                <w:szCs w:val="20"/>
              </w:rPr>
            </w:pPr>
            <w:r>
              <w:rPr>
                <w:sz w:val="20"/>
                <w:szCs w:val="20"/>
              </w:rPr>
              <w:t>Срок начала выполнения управляющей организацией возникших по результатам конкурса обязательств</w:t>
            </w:r>
          </w:p>
        </w:tc>
        <w:tc>
          <w:tcPr>
            <w:tcW w:w="8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491B" w:rsidRDefault="006B491B" w:rsidP="009D0727">
            <w:pPr>
              <w:shd w:val="clear" w:color="auto" w:fill="FFFFFF"/>
              <w:snapToGrid w:val="0"/>
              <w:ind w:firstLine="432"/>
              <w:jc w:val="both"/>
            </w:pPr>
            <w:r>
              <w:rPr>
                <w:sz w:val="20"/>
                <w:szCs w:val="20"/>
              </w:rPr>
              <w:t xml:space="preserve">Срок начала выполнения управляющей организацией возникших по результатам конкурса обязательств – не более 30 дней </w:t>
            </w:r>
            <w:proofErr w:type="gramStart"/>
            <w:r>
              <w:rPr>
                <w:sz w:val="20"/>
                <w:szCs w:val="20"/>
              </w:rPr>
              <w:t>с даты окончания</w:t>
            </w:r>
            <w:proofErr w:type="gramEnd"/>
            <w:r>
              <w:rPr>
                <w:sz w:val="20"/>
                <w:szCs w:val="20"/>
              </w:rPr>
              <w:t xml:space="preserve"> срока направления собственникам помещений в многоквартирном доме подписанных управляющей организацией проектов договоров управления многоквартирным домом. Собственники помещений в многоквартирном доме, уклонившиеся от подписания договора, могут быть на основании ст. 445 ГК РФ понуждены судом по требованию Управляющей организации к его подписанию.</w:t>
            </w:r>
          </w:p>
        </w:tc>
      </w:tr>
      <w:tr w:rsidR="006B491B" w:rsidTr="006B491B">
        <w:tc>
          <w:tcPr>
            <w:tcW w:w="2581" w:type="dxa"/>
            <w:tcBorders>
              <w:top w:val="single" w:sz="4" w:space="0" w:color="000000"/>
              <w:left w:val="single" w:sz="4" w:space="0" w:color="000000"/>
              <w:bottom w:val="single" w:sz="4" w:space="0" w:color="000000"/>
            </w:tcBorders>
            <w:shd w:val="clear" w:color="auto" w:fill="auto"/>
            <w:vAlign w:val="center"/>
          </w:tcPr>
          <w:p w:rsidR="006B491B" w:rsidRDefault="006B491B" w:rsidP="009D0727">
            <w:pPr>
              <w:shd w:val="clear" w:color="auto" w:fill="FFFFFF"/>
              <w:snapToGrid w:val="0"/>
              <w:jc w:val="center"/>
              <w:rPr>
                <w:rFonts w:eastAsia="Lucida Sans Unicode"/>
                <w:bCs/>
                <w:color w:val="000000"/>
                <w:sz w:val="20"/>
                <w:szCs w:val="20"/>
                <w:lang w:eastAsia="en-US" w:bidi="en-US"/>
              </w:rPr>
            </w:pPr>
            <w:r>
              <w:rPr>
                <w:sz w:val="20"/>
                <w:szCs w:val="20"/>
              </w:rPr>
              <w:t>Размер и 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w:t>
            </w:r>
          </w:p>
        </w:tc>
        <w:tc>
          <w:tcPr>
            <w:tcW w:w="8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491B" w:rsidRDefault="006B491B" w:rsidP="009D0727">
            <w:pPr>
              <w:shd w:val="clear" w:color="auto" w:fill="FFFFFF"/>
              <w:snapToGrid w:val="0"/>
              <w:jc w:val="both"/>
              <w:rPr>
                <w:rFonts w:eastAsia="Lucida Sans Unicode" w:cs="Tahoma"/>
                <w:color w:val="000000"/>
                <w:sz w:val="20"/>
                <w:szCs w:val="20"/>
                <w:shd w:val="clear" w:color="auto" w:fill="FFFFFF"/>
                <w:lang w:eastAsia="en-US" w:bidi="en-US"/>
              </w:rPr>
            </w:pPr>
            <w:r>
              <w:rPr>
                <w:rFonts w:eastAsia="Lucida Sans Unicode"/>
                <w:bCs/>
                <w:color w:val="000000"/>
                <w:sz w:val="20"/>
                <w:szCs w:val="20"/>
                <w:lang w:eastAsia="en-US" w:bidi="en-US"/>
              </w:rPr>
              <w:t>Мерами по обеспечению исполнения обязательств могут являться страхование ответственности управляющей организации, безотзывная банковская гарантия и залог депозита. Способ обеспечения испол</w:t>
            </w:r>
            <w:r>
              <w:rPr>
                <w:rFonts w:eastAsia="Lucida Sans Unicode"/>
                <w:bCs/>
                <w:color w:val="000000"/>
                <w:sz w:val="20"/>
                <w:szCs w:val="20"/>
                <w:shd w:val="clear" w:color="auto" w:fill="FFFFFF"/>
                <w:lang w:eastAsia="en-US" w:bidi="en-US"/>
              </w:rPr>
              <w:t>нения обязательств определяется управляющей организацией, с которой заключается договор управления многоквартирным домом.</w:t>
            </w:r>
            <w:r>
              <w:rPr>
                <w:color w:val="000000"/>
                <w:sz w:val="20"/>
                <w:szCs w:val="20"/>
                <w:shd w:val="clear" w:color="auto" w:fill="FFFFFF"/>
              </w:rPr>
              <w:t xml:space="preserve"> </w:t>
            </w:r>
          </w:p>
          <w:p w:rsidR="006B491B" w:rsidRDefault="006B491B" w:rsidP="009D0727">
            <w:pPr>
              <w:shd w:val="clear" w:color="auto" w:fill="FFFFFF"/>
              <w:autoSpaceDE w:val="0"/>
              <w:snapToGrid w:val="0"/>
              <w:jc w:val="both"/>
              <w:textAlignment w:val="baseline"/>
              <w:rPr>
                <w:rFonts w:eastAsia="Lucida Sans Unicode" w:cs="Times New Roman"/>
                <w:color w:val="000000"/>
                <w:sz w:val="20"/>
                <w:szCs w:val="20"/>
                <w:shd w:val="clear" w:color="auto" w:fill="FFFFFF"/>
                <w:lang w:eastAsia="en-US" w:bidi="en-US"/>
              </w:rPr>
            </w:pPr>
            <w:r>
              <w:rPr>
                <w:rFonts w:eastAsia="Lucida Sans Unicode" w:cs="Tahoma"/>
                <w:color w:val="000000"/>
                <w:sz w:val="20"/>
                <w:szCs w:val="20"/>
                <w:shd w:val="clear" w:color="auto" w:fill="FFFFFF"/>
                <w:lang w:eastAsia="en-US" w:bidi="en-US"/>
              </w:rPr>
              <w:t>В случае выбора в качестве обеспечения исполнения обязательств внесение денежных средств ИСПОЛНИТЕЛЬ перечисляет ЗАКАЗЧИКУ сумму, равную  65 691 (шестьдесят пять тысяч шестьсот девяносто один</w:t>
            </w:r>
            <w:r>
              <w:rPr>
                <w:rFonts w:eastAsia="Lucida Sans Unicode" w:cs="Tahoma"/>
                <w:sz w:val="20"/>
                <w:szCs w:val="20"/>
                <w:shd w:val="clear" w:color="auto" w:fill="FFFFFF"/>
                <w:lang w:eastAsia="en-US" w:bidi="en-US"/>
              </w:rPr>
              <w:t>) руб. 21 коп.</w:t>
            </w:r>
          </w:p>
          <w:p w:rsidR="006B491B" w:rsidRDefault="006B491B" w:rsidP="009D0727">
            <w:pPr>
              <w:pStyle w:val="ConsPlusNormal"/>
              <w:widowControl/>
              <w:shd w:val="clear" w:color="auto" w:fill="FFFFFF"/>
              <w:snapToGrid w:val="0"/>
              <w:ind w:firstLine="0"/>
              <w:jc w:val="both"/>
              <w:textAlignment w:val="baseline"/>
            </w:pPr>
            <w:r>
              <w:rPr>
                <w:rFonts w:ascii="Times New Roman" w:eastAsia="Lucida Sans Unicode" w:hAnsi="Times New Roman" w:cs="Times New Roman"/>
                <w:color w:val="000000"/>
                <w:shd w:val="clear" w:color="auto" w:fill="FFFFFF"/>
                <w:lang w:eastAsia="en-US" w:bidi="en-US"/>
              </w:rPr>
              <w:t>Обеспечение обязатель</w:t>
            </w:r>
            <w:proofErr w:type="gramStart"/>
            <w:r>
              <w:rPr>
                <w:rFonts w:ascii="Times New Roman" w:eastAsia="Lucida Sans Unicode" w:hAnsi="Times New Roman" w:cs="Times New Roman"/>
                <w:color w:val="000000"/>
                <w:shd w:val="clear" w:color="auto" w:fill="FFFFFF"/>
                <w:lang w:eastAsia="en-US" w:bidi="en-US"/>
              </w:rPr>
              <w:t>ств пр</w:t>
            </w:r>
            <w:proofErr w:type="gramEnd"/>
            <w:r>
              <w:rPr>
                <w:rFonts w:ascii="Times New Roman" w:eastAsia="Lucida Sans Unicode" w:hAnsi="Times New Roman" w:cs="Times New Roman"/>
                <w:color w:val="000000"/>
                <w:shd w:val="clear" w:color="auto" w:fill="FFFFFF"/>
                <w:lang w:eastAsia="en-US" w:bidi="en-US"/>
              </w:rPr>
              <w:t xml:space="preserve">едоставляется в течение 10 рабочих дней с даты утверждения протокола конкурса. </w:t>
            </w:r>
          </w:p>
        </w:tc>
      </w:tr>
      <w:tr w:rsidR="006B491B" w:rsidTr="006B491B">
        <w:tc>
          <w:tcPr>
            <w:tcW w:w="2581" w:type="dxa"/>
            <w:tcBorders>
              <w:top w:val="single" w:sz="4" w:space="0" w:color="000000"/>
              <w:left w:val="single" w:sz="4" w:space="0" w:color="000000"/>
              <w:bottom w:val="single" w:sz="4" w:space="0" w:color="000000"/>
            </w:tcBorders>
            <w:shd w:val="clear" w:color="auto" w:fill="auto"/>
            <w:vAlign w:val="center"/>
          </w:tcPr>
          <w:p w:rsidR="006B491B" w:rsidRDefault="006B491B" w:rsidP="009D0727">
            <w:pPr>
              <w:shd w:val="clear" w:color="auto" w:fill="FFFFFF"/>
              <w:snapToGrid w:val="0"/>
              <w:jc w:val="center"/>
              <w:rPr>
                <w:sz w:val="20"/>
                <w:szCs w:val="20"/>
              </w:rPr>
            </w:pPr>
            <w:r>
              <w:rPr>
                <w:sz w:val="20"/>
                <w:szCs w:val="20"/>
              </w:rPr>
              <w:t xml:space="preserve">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w:t>
            </w:r>
            <w:r>
              <w:rPr>
                <w:sz w:val="20"/>
                <w:szCs w:val="20"/>
              </w:rPr>
              <w:lastRenderedPageBreak/>
              <w:t>многоквартирным домом</w:t>
            </w:r>
          </w:p>
        </w:tc>
        <w:tc>
          <w:tcPr>
            <w:tcW w:w="8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491B" w:rsidRDefault="006B491B" w:rsidP="009D0727">
            <w:pPr>
              <w:shd w:val="clear" w:color="auto" w:fill="FFFFFF"/>
              <w:snapToGrid w:val="0"/>
              <w:ind w:firstLine="432"/>
              <w:jc w:val="both"/>
            </w:pPr>
            <w:r>
              <w:rPr>
                <w:sz w:val="20"/>
                <w:szCs w:val="20"/>
              </w:rPr>
              <w:lastRenderedPageBreak/>
              <w:t xml:space="preserve">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и представителем управляющей организации, либо протоколом (предписанием или иным актом) государственной жилищной инспекции. Объем подлежащих оплате собственниками помещений фактически выполненных работ и оказанных услуг определяется актами приема выполненных работ (оказанных услуг), подписываемым с одной стороны управляющей организацией, а с другой – от имени </w:t>
            </w:r>
            <w:r>
              <w:rPr>
                <w:sz w:val="20"/>
                <w:szCs w:val="20"/>
              </w:rPr>
              <w:lastRenderedPageBreak/>
              <w:t xml:space="preserve">собственников помещений – избранным общим собранием представителем. Акты приема фактически выполненных работ и оказанных услуг передаются представителю собственников, управляющей организацией и подписываются  в течение 5 дней. </w:t>
            </w:r>
          </w:p>
        </w:tc>
      </w:tr>
      <w:tr w:rsidR="006B491B" w:rsidTr="006B491B">
        <w:tc>
          <w:tcPr>
            <w:tcW w:w="2581" w:type="dxa"/>
            <w:tcBorders>
              <w:top w:val="single" w:sz="4" w:space="0" w:color="000000"/>
              <w:left w:val="single" w:sz="4" w:space="0" w:color="000000"/>
              <w:bottom w:val="single" w:sz="4" w:space="0" w:color="000000"/>
            </w:tcBorders>
            <w:shd w:val="clear" w:color="auto" w:fill="auto"/>
            <w:vAlign w:val="center"/>
          </w:tcPr>
          <w:p w:rsidR="006B491B" w:rsidRDefault="006B491B" w:rsidP="009D0727">
            <w:pPr>
              <w:shd w:val="clear" w:color="auto" w:fill="FFFFFF"/>
              <w:snapToGrid w:val="0"/>
              <w:jc w:val="center"/>
              <w:rPr>
                <w:sz w:val="20"/>
                <w:szCs w:val="20"/>
              </w:rPr>
            </w:pPr>
            <w:r>
              <w:rPr>
                <w:sz w:val="20"/>
                <w:szCs w:val="20"/>
              </w:rPr>
              <w:lastRenderedPageBreak/>
              <w:t xml:space="preserve">Формы и способы осуществления собственниками помещений в многоквартирном доме </w:t>
            </w:r>
            <w:proofErr w:type="gramStart"/>
            <w:r>
              <w:rPr>
                <w:sz w:val="20"/>
                <w:szCs w:val="20"/>
              </w:rPr>
              <w:t>контроля за</w:t>
            </w:r>
            <w:proofErr w:type="gramEnd"/>
            <w:r>
              <w:rPr>
                <w:sz w:val="20"/>
                <w:szCs w:val="20"/>
              </w:rPr>
              <w:t xml:space="preserve"> выполнением управляющей организацией ее обязательств по договорам управления многоквартирным домом</w:t>
            </w:r>
          </w:p>
        </w:tc>
        <w:tc>
          <w:tcPr>
            <w:tcW w:w="8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491B" w:rsidRDefault="006B491B" w:rsidP="009D0727">
            <w:pPr>
              <w:shd w:val="clear" w:color="auto" w:fill="FFFFFF"/>
              <w:snapToGrid w:val="0"/>
              <w:ind w:firstLine="432"/>
              <w:jc w:val="both"/>
              <w:rPr>
                <w:sz w:val="20"/>
                <w:szCs w:val="20"/>
              </w:rPr>
            </w:pPr>
            <w:r>
              <w:rPr>
                <w:sz w:val="20"/>
                <w:szCs w:val="20"/>
              </w:rPr>
              <w:t>Управляющая организация обязана представлять по запросу любого собственника помещения в многоквартирном доме в течени</w:t>
            </w:r>
            <w:proofErr w:type="gramStart"/>
            <w:r>
              <w:rPr>
                <w:sz w:val="20"/>
                <w:szCs w:val="20"/>
              </w:rPr>
              <w:t>и</w:t>
            </w:r>
            <w:proofErr w:type="gramEnd"/>
            <w:r>
              <w:rPr>
                <w:sz w:val="20"/>
                <w:szCs w:val="20"/>
              </w:rPr>
              <w:t xml:space="preserve"> трех рабочих дней документы, связанные с выполнением обязательств по договору управления многоквартирным домом. К числу таких документов относятся: </w:t>
            </w:r>
          </w:p>
          <w:p w:rsidR="006B491B" w:rsidRDefault="006B491B" w:rsidP="009D0727">
            <w:pPr>
              <w:shd w:val="clear" w:color="auto" w:fill="FFFFFF"/>
              <w:ind w:firstLine="432"/>
              <w:jc w:val="both"/>
              <w:rPr>
                <w:sz w:val="20"/>
                <w:szCs w:val="20"/>
              </w:rPr>
            </w:pPr>
            <w:r>
              <w:rPr>
                <w:sz w:val="20"/>
                <w:szCs w:val="20"/>
              </w:rPr>
              <w:t>- справки об объемах фактически выполненных работ и оказанных услуг;</w:t>
            </w:r>
          </w:p>
          <w:p w:rsidR="006B491B" w:rsidRDefault="006B491B" w:rsidP="009D0727">
            <w:pPr>
              <w:shd w:val="clear" w:color="auto" w:fill="FFFFFF"/>
              <w:ind w:firstLine="432"/>
              <w:jc w:val="both"/>
              <w:rPr>
                <w:sz w:val="20"/>
                <w:szCs w:val="20"/>
              </w:rPr>
            </w:pPr>
            <w:r>
              <w:rPr>
                <w:sz w:val="20"/>
                <w:szCs w:val="20"/>
              </w:rPr>
              <w:t>- справки о сумме собранных с собственников помещений сре</w:t>
            </w:r>
            <w:proofErr w:type="gramStart"/>
            <w:r>
              <w:rPr>
                <w:sz w:val="20"/>
                <w:szCs w:val="20"/>
              </w:rPr>
              <w:t>дств в сч</w:t>
            </w:r>
            <w:proofErr w:type="gramEnd"/>
            <w:r>
              <w:rPr>
                <w:sz w:val="20"/>
                <w:szCs w:val="20"/>
              </w:rPr>
              <w:t>ет оплаты работ и услуг по содержанию и ремонту жилого помещения;</w:t>
            </w:r>
          </w:p>
          <w:p w:rsidR="006B491B" w:rsidRDefault="006B491B" w:rsidP="009D0727">
            <w:pPr>
              <w:shd w:val="clear" w:color="auto" w:fill="FFFFFF"/>
              <w:ind w:firstLine="432"/>
              <w:jc w:val="both"/>
              <w:rPr>
                <w:sz w:val="20"/>
                <w:szCs w:val="20"/>
              </w:rPr>
            </w:pPr>
            <w:r>
              <w:rPr>
                <w:sz w:val="20"/>
                <w:szCs w:val="20"/>
              </w:rPr>
              <w:t xml:space="preserve">- справки о наличии и размере задолженности управляющей организации перед </w:t>
            </w:r>
            <w:proofErr w:type="spellStart"/>
            <w:r>
              <w:rPr>
                <w:sz w:val="20"/>
                <w:szCs w:val="20"/>
              </w:rPr>
              <w:t>ресурсоснабжающими</w:t>
            </w:r>
            <w:proofErr w:type="spellEnd"/>
            <w:r>
              <w:rPr>
                <w:sz w:val="20"/>
                <w:szCs w:val="20"/>
              </w:rPr>
              <w:t xml:space="preserve"> организациями;</w:t>
            </w:r>
          </w:p>
          <w:p w:rsidR="006B491B" w:rsidRDefault="006B491B" w:rsidP="009D0727">
            <w:pPr>
              <w:shd w:val="clear" w:color="auto" w:fill="FFFFFF"/>
              <w:ind w:firstLine="432"/>
              <w:jc w:val="both"/>
              <w:rPr>
                <w:sz w:val="20"/>
                <w:szCs w:val="20"/>
              </w:rPr>
            </w:pPr>
            <w:r>
              <w:rPr>
                <w:sz w:val="20"/>
                <w:szCs w:val="20"/>
              </w:rPr>
              <w:t>- справки о сроках выполнения отдельных видов работ и услуг, предусмотренных договором управления многоквартирным домом;</w:t>
            </w:r>
          </w:p>
          <w:p w:rsidR="006B491B" w:rsidRDefault="006B491B" w:rsidP="009D0727">
            <w:pPr>
              <w:shd w:val="clear" w:color="auto" w:fill="FFFFFF"/>
              <w:ind w:firstLine="432"/>
              <w:jc w:val="both"/>
            </w:pPr>
            <w:r>
              <w:rPr>
                <w:sz w:val="20"/>
                <w:szCs w:val="20"/>
              </w:rPr>
              <w:t>- сведения о рабочих телефонах и адресах аварийной службы, в т.ч.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tc>
      </w:tr>
      <w:tr w:rsidR="006B491B" w:rsidTr="006B491B">
        <w:tc>
          <w:tcPr>
            <w:tcW w:w="2581" w:type="dxa"/>
            <w:tcBorders>
              <w:top w:val="single" w:sz="4" w:space="0" w:color="000000"/>
              <w:left w:val="single" w:sz="4" w:space="0" w:color="000000"/>
              <w:bottom w:val="single" w:sz="4" w:space="0" w:color="000000"/>
            </w:tcBorders>
            <w:shd w:val="clear" w:color="auto" w:fill="auto"/>
            <w:vAlign w:val="center"/>
          </w:tcPr>
          <w:p w:rsidR="006B491B" w:rsidRDefault="006B491B" w:rsidP="009D0727">
            <w:pPr>
              <w:shd w:val="clear" w:color="auto" w:fill="FFFFFF"/>
              <w:snapToGrid w:val="0"/>
              <w:jc w:val="center"/>
              <w:rPr>
                <w:sz w:val="20"/>
                <w:szCs w:val="20"/>
              </w:rPr>
            </w:pPr>
            <w:r>
              <w:rPr>
                <w:sz w:val="20"/>
                <w:szCs w:val="20"/>
              </w:rPr>
              <w:t>Срок действия договоров управления многоквартирным домом</w:t>
            </w:r>
          </w:p>
        </w:tc>
        <w:tc>
          <w:tcPr>
            <w:tcW w:w="8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491B" w:rsidRDefault="006B491B" w:rsidP="009D0727">
            <w:pPr>
              <w:shd w:val="clear" w:color="auto" w:fill="FFFFFF"/>
              <w:snapToGrid w:val="0"/>
              <w:ind w:firstLine="432"/>
              <w:jc w:val="both"/>
              <w:rPr>
                <w:sz w:val="20"/>
                <w:szCs w:val="20"/>
              </w:rPr>
            </w:pPr>
            <w:r>
              <w:rPr>
                <w:sz w:val="20"/>
                <w:szCs w:val="20"/>
              </w:rPr>
              <w:t>Договор заключается сроком</w:t>
            </w:r>
            <w:r>
              <w:rPr>
                <w:color w:val="000000"/>
                <w:sz w:val="20"/>
                <w:szCs w:val="20"/>
              </w:rPr>
              <w:t xml:space="preserve"> на 3 (три) года. С</w:t>
            </w:r>
            <w:r>
              <w:rPr>
                <w:sz w:val="20"/>
                <w:szCs w:val="20"/>
              </w:rPr>
              <w:t>обственники помещений подписывают приложение 1 к договору управления многоквартирным домом, что является подписанием всего договора управления. Подписанное Собственниками приложение 1 к договору управления хранится у Управляющей организации. Собственники помещений в многоквартирном доме, уклоняющиеся от подписания договора, могут быть на основании ст. 445 ГК РФ понуждены судом по требованию Управляющей организации к его подписанию. Права и обязанности у Собственников помещений и Управляющей организации возникают с указанной в договоре даты, независимо от того, подписан ли договор всеми Собственниками.</w:t>
            </w:r>
          </w:p>
          <w:p w:rsidR="006B491B" w:rsidRDefault="006B491B" w:rsidP="009D0727">
            <w:pPr>
              <w:shd w:val="clear" w:color="auto" w:fill="FFFFFF"/>
              <w:ind w:firstLine="612"/>
              <w:jc w:val="both"/>
              <w:rPr>
                <w:sz w:val="20"/>
                <w:szCs w:val="20"/>
              </w:rPr>
            </w:pPr>
            <w:r>
              <w:rPr>
                <w:sz w:val="20"/>
                <w:szCs w:val="20"/>
              </w:rPr>
              <w:t>Договор пролонгируется на 3 (три) месяца, если:</w:t>
            </w:r>
          </w:p>
          <w:p w:rsidR="006B491B" w:rsidRDefault="006B491B" w:rsidP="009D0727">
            <w:pPr>
              <w:shd w:val="clear" w:color="auto" w:fill="FFFFFF"/>
              <w:ind w:firstLine="612"/>
              <w:jc w:val="both"/>
              <w:rPr>
                <w:sz w:val="20"/>
                <w:szCs w:val="20"/>
              </w:rPr>
            </w:pPr>
            <w:r>
              <w:rPr>
                <w:sz w:val="20"/>
                <w:szCs w:val="20"/>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161 ЖК РФ;</w:t>
            </w:r>
          </w:p>
          <w:p w:rsidR="006B491B" w:rsidRDefault="006B491B" w:rsidP="009D0727">
            <w:pPr>
              <w:shd w:val="clear" w:color="auto" w:fill="FFFFFF"/>
              <w:ind w:firstLine="612"/>
              <w:jc w:val="both"/>
              <w:rPr>
                <w:sz w:val="20"/>
                <w:szCs w:val="20"/>
              </w:rPr>
            </w:pPr>
            <w:r>
              <w:rPr>
                <w:sz w:val="20"/>
                <w:szCs w:val="20"/>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6B491B" w:rsidRDefault="006B491B" w:rsidP="009D0727">
            <w:pPr>
              <w:shd w:val="clear" w:color="auto" w:fill="FFFFFF"/>
              <w:ind w:firstLine="540"/>
              <w:jc w:val="both"/>
              <w:rPr>
                <w:sz w:val="20"/>
                <w:szCs w:val="20"/>
              </w:rPr>
            </w:pPr>
            <w:r>
              <w:rPr>
                <w:sz w:val="20"/>
                <w:szCs w:val="20"/>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w:t>
            </w:r>
            <w:proofErr w:type="gramStart"/>
            <w:r>
              <w:rPr>
                <w:sz w:val="20"/>
                <w:szCs w:val="20"/>
              </w:rPr>
              <w:t>и</w:t>
            </w:r>
            <w:proofErr w:type="gramEnd"/>
            <w:r>
              <w:rPr>
                <w:sz w:val="20"/>
                <w:szCs w:val="20"/>
              </w:rPr>
              <w:t xml:space="preserve">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6B491B" w:rsidRDefault="006B491B" w:rsidP="009D0727">
            <w:pPr>
              <w:shd w:val="clear" w:color="auto" w:fill="FFFFFF"/>
              <w:ind w:firstLine="540"/>
              <w:jc w:val="both"/>
              <w:rPr>
                <w:sz w:val="20"/>
                <w:szCs w:val="20"/>
              </w:rPr>
            </w:pPr>
            <w:r>
              <w:rPr>
                <w:sz w:val="20"/>
                <w:szCs w:val="20"/>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p w:rsidR="006B491B" w:rsidRDefault="006B491B" w:rsidP="009D0727">
            <w:pPr>
              <w:shd w:val="clear" w:color="auto" w:fill="FFFFFF"/>
              <w:ind w:firstLine="612"/>
              <w:jc w:val="both"/>
              <w:rPr>
                <w:sz w:val="20"/>
                <w:szCs w:val="20"/>
              </w:rPr>
            </w:pPr>
            <w:r>
              <w:rPr>
                <w:sz w:val="20"/>
                <w:szCs w:val="20"/>
              </w:rPr>
              <w:t>Договор может быть прекращен до истечения срока его действия:</w:t>
            </w:r>
          </w:p>
          <w:p w:rsidR="006B491B" w:rsidRDefault="006B491B" w:rsidP="009D0727">
            <w:pPr>
              <w:shd w:val="clear" w:color="auto" w:fill="FFFFFF"/>
              <w:ind w:firstLine="612"/>
              <w:jc w:val="both"/>
              <w:rPr>
                <w:sz w:val="20"/>
                <w:szCs w:val="20"/>
              </w:rPr>
            </w:pPr>
            <w:r>
              <w:rPr>
                <w:sz w:val="20"/>
                <w:szCs w:val="20"/>
              </w:rPr>
              <w:t>-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6B491B" w:rsidRDefault="006B491B" w:rsidP="009D0727">
            <w:pPr>
              <w:shd w:val="clear" w:color="auto" w:fill="FFFFFF"/>
              <w:ind w:firstLine="612"/>
              <w:jc w:val="both"/>
              <w:rPr>
                <w:sz w:val="20"/>
                <w:szCs w:val="20"/>
              </w:rPr>
            </w:pPr>
            <w:r>
              <w:rPr>
                <w:sz w:val="20"/>
                <w:szCs w:val="20"/>
              </w:rPr>
              <w:t>- на основании решения общего собрания Собственников о выборе иного способа управления либо иной управляющей организации при условии письменного предупреждения об этом Управляющей организации за 60 дней (датой прекращения договора при этом будет считаться день, наступающий через 60 календарных дней со дня получения Управляющей организацией письменного извещения о прекращении договора управления);</w:t>
            </w:r>
          </w:p>
          <w:p w:rsidR="006B491B" w:rsidRDefault="006B491B" w:rsidP="009D0727">
            <w:pPr>
              <w:shd w:val="clear" w:color="auto" w:fill="FFFFFF"/>
              <w:ind w:firstLine="612"/>
              <w:jc w:val="both"/>
            </w:pPr>
            <w:r>
              <w:rPr>
                <w:sz w:val="20"/>
                <w:szCs w:val="20"/>
              </w:rPr>
              <w:t xml:space="preserve">- на основании решения суда о признании </w:t>
            </w:r>
            <w:proofErr w:type="gramStart"/>
            <w:r>
              <w:rPr>
                <w:sz w:val="20"/>
                <w:szCs w:val="20"/>
              </w:rPr>
              <w:t>недействительными</w:t>
            </w:r>
            <w:proofErr w:type="gramEnd"/>
            <w:r>
              <w:rPr>
                <w:sz w:val="20"/>
                <w:szCs w:val="20"/>
              </w:rPr>
              <w:t xml:space="preserve"> результатов открытого конкурса, послужившего основанием для заключения договора управления многоквартирным домом с момента вступления в законную силу соответствующего судебного акта.</w:t>
            </w:r>
          </w:p>
        </w:tc>
      </w:tr>
      <w:tr w:rsidR="006B491B" w:rsidTr="006B491B">
        <w:tc>
          <w:tcPr>
            <w:tcW w:w="2581" w:type="dxa"/>
            <w:tcBorders>
              <w:top w:val="single" w:sz="4" w:space="0" w:color="000000"/>
              <w:left w:val="single" w:sz="4" w:space="0" w:color="000000"/>
              <w:bottom w:val="single" w:sz="4" w:space="0" w:color="000000"/>
            </w:tcBorders>
            <w:shd w:val="clear" w:color="auto" w:fill="auto"/>
            <w:vAlign w:val="center"/>
          </w:tcPr>
          <w:p w:rsidR="006B491B" w:rsidRDefault="006B491B" w:rsidP="009D0727">
            <w:pPr>
              <w:shd w:val="clear" w:color="auto" w:fill="FFFFFF"/>
              <w:snapToGrid w:val="0"/>
              <w:jc w:val="center"/>
              <w:rPr>
                <w:sz w:val="20"/>
                <w:szCs w:val="20"/>
              </w:rPr>
            </w:pPr>
            <w:r>
              <w:rPr>
                <w:sz w:val="20"/>
                <w:szCs w:val="20"/>
              </w:rPr>
              <w:t xml:space="preserve">Проект договора </w:t>
            </w:r>
          </w:p>
        </w:tc>
        <w:tc>
          <w:tcPr>
            <w:tcW w:w="8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491B" w:rsidRDefault="006B491B" w:rsidP="009D0727">
            <w:pPr>
              <w:shd w:val="clear" w:color="auto" w:fill="FFFFFF"/>
              <w:snapToGrid w:val="0"/>
            </w:pPr>
            <w:r>
              <w:rPr>
                <w:sz w:val="20"/>
                <w:szCs w:val="20"/>
              </w:rPr>
              <w:t>Приложение №1 конкурсной документации.</w:t>
            </w:r>
          </w:p>
        </w:tc>
      </w:tr>
      <w:tr w:rsidR="006B491B" w:rsidTr="006B491B">
        <w:tc>
          <w:tcPr>
            <w:tcW w:w="2581" w:type="dxa"/>
            <w:tcBorders>
              <w:left w:val="single" w:sz="4" w:space="0" w:color="000000"/>
              <w:bottom w:val="single" w:sz="4" w:space="0" w:color="000000"/>
            </w:tcBorders>
            <w:shd w:val="clear" w:color="auto" w:fill="auto"/>
            <w:vAlign w:val="center"/>
          </w:tcPr>
          <w:p w:rsidR="006B491B" w:rsidRDefault="006B491B" w:rsidP="009D0727">
            <w:pPr>
              <w:shd w:val="clear" w:color="auto" w:fill="FFFFFF"/>
              <w:snapToGrid w:val="0"/>
              <w:jc w:val="center"/>
              <w:rPr>
                <w:sz w:val="20"/>
                <w:szCs w:val="20"/>
              </w:rPr>
            </w:pPr>
            <w:r>
              <w:rPr>
                <w:sz w:val="20"/>
                <w:szCs w:val="20"/>
              </w:rPr>
              <w:t>Проект договора управления многоквартирным домом</w:t>
            </w:r>
          </w:p>
        </w:tc>
        <w:tc>
          <w:tcPr>
            <w:tcW w:w="8008" w:type="dxa"/>
            <w:tcBorders>
              <w:left w:val="single" w:sz="4" w:space="0" w:color="000000"/>
              <w:bottom w:val="single" w:sz="4" w:space="0" w:color="000000"/>
              <w:right w:val="single" w:sz="4" w:space="0" w:color="000000"/>
            </w:tcBorders>
            <w:shd w:val="clear" w:color="auto" w:fill="auto"/>
            <w:vAlign w:val="center"/>
          </w:tcPr>
          <w:p w:rsidR="006B491B" w:rsidRDefault="006B491B" w:rsidP="009D0727">
            <w:pPr>
              <w:shd w:val="clear" w:color="auto" w:fill="FFFFFF"/>
              <w:snapToGrid w:val="0"/>
            </w:pPr>
            <w:r>
              <w:rPr>
                <w:sz w:val="20"/>
                <w:szCs w:val="20"/>
              </w:rPr>
              <w:t>Приложение №7 конкурсной документации.</w:t>
            </w:r>
          </w:p>
        </w:tc>
      </w:tr>
    </w:tbl>
    <w:p w:rsidR="006B491B" w:rsidRDefault="006B491B" w:rsidP="006B491B">
      <w:pPr>
        <w:shd w:val="clear" w:color="auto" w:fill="FFFFFF"/>
        <w:rPr>
          <w:b/>
          <w:color w:val="000000"/>
          <w:sz w:val="20"/>
          <w:szCs w:val="20"/>
        </w:rPr>
      </w:pPr>
    </w:p>
    <w:p w:rsidR="00786874" w:rsidRDefault="00786874"/>
    <w:sectPr w:rsidR="00786874" w:rsidSect="00271695">
      <w:type w:val="continuous"/>
      <w:pgSz w:w="11900" w:h="16838"/>
      <w:pgMar w:top="1118" w:right="679" w:bottom="708" w:left="1440" w:header="0" w:footer="0" w:gutter="0"/>
      <w:cols w:space="708"/>
      <w:docGrid w:linePitch="29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imSun">
    <w:altName w:val="Arial Unicode MS"/>
    <w:panose1 w:val="02010600030101010101"/>
    <w:charset w:val="86"/>
    <w:family w:val="auto"/>
    <w:notTrueType/>
    <w:pitch w:val="variable"/>
    <w:sig w:usb0="00000000" w:usb1="080E0000" w:usb2="00000010" w:usb3="00000000" w:csb0="00040000" w:csb1="00000000"/>
  </w:font>
  <w:font w:name="Mangal">
    <w:panose1 w:val="020B0604020202020204"/>
    <w:charset w:val="00"/>
    <w:family w:val="auto"/>
    <w:pitch w:val="variable"/>
    <w:sig w:usb0="00008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Andale Sans UI">
    <w:altName w:val="Arial Unicode MS"/>
    <w:panose1 w:val="020B0604020202020204"/>
    <w:charset w:val="CC"/>
    <w:family w:val="auto"/>
    <w:pitch w:val="variable"/>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rawingGridVerticalSpacing w:val="299"/>
  <w:displayHorizontalDrawingGridEvery w:val="2"/>
  <w:characterSpacingControl w:val="doNotCompress"/>
  <w:compat/>
  <w:rsids>
    <w:rsidRoot w:val="006B491B"/>
    <w:rsid w:val="00162BAF"/>
    <w:rsid w:val="00271695"/>
    <w:rsid w:val="002B5F25"/>
    <w:rsid w:val="002C569A"/>
    <w:rsid w:val="00417BF5"/>
    <w:rsid w:val="006B491B"/>
    <w:rsid w:val="00786874"/>
    <w:rsid w:val="0082461D"/>
    <w:rsid w:val="00A873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491B"/>
    <w:pPr>
      <w:widowControl w:val="0"/>
      <w:suppressAutoHyphens/>
      <w:jc w:val="left"/>
    </w:pPr>
    <w:rPr>
      <w:rFonts w:ascii="Times New Roman" w:eastAsia="SimSun" w:hAnsi="Times New Roman" w:cs="Mangal"/>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B491B"/>
    <w:rPr>
      <w:color w:val="000080"/>
      <w:u w:val="single"/>
      <w:lang/>
    </w:rPr>
  </w:style>
  <w:style w:type="paragraph" w:customStyle="1" w:styleId="ConsPlusNormal">
    <w:name w:val="ConsPlusNormal"/>
    <w:rsid w:val="006B491B"/>
    <w:pPr>
      <w:widowControl w:val="0"/>
      <w:suppressAutoHyphens/>
      <w:autoSpaceDE w:val="0"/>
      <w:ind w:firstLine="720"/>
      <w:jc w:val="left"/>
    </w:pPr>
    <w:rPr>
      <w:rFonts w:ascii="Arial" w:eastAsia="Arial" w:hAnsi="Arial" w:cs="Arial"/>
      <w:kern w:val="1"/>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kariev.ru/" TargetMode="External"/><Relationship Id="rId3" Type="http://schemas.openxmlformats.org/officeDocument/2006/relationships/webSettings" Target="webSettings.xml"/><Relationship Id="rId7" Type="http://schemas.openxmlformats.org/officeDocument/2006/relationships/hyperlink" Target="http://www.makariev.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kariev.ru/" TargetMode="External"/><Relationship Id="rId11" Type="http://schemas.openxmlformats.org/officeDocument/2006/relationships/theme" Target="theme/theme1.xml"/><Relationship Id="rId5" Type="http://schemas.openxmlformats.org/officeDocument/2006/relationships/hyperlink" Target="http://www.makariev.ru/" TargetMode="External"/><Relationship Id="rId10" Type="http://schemas.openxmlformats.org/officeDocument/2006/relationships/fontTable" Target="fontTable.xml"/><Relationship Id="rId4" Type="http://schemas.openxmlformats.org/officeDocument/2006/relationships/hyperlink" Target="http://www.makariev.ru/" TargetMode="External"/><Relationship Id="rId9" Type="http://schemas.openxmlformats.org/officeDocument/2006/relationships/hyperlink" Target="http://www.makarie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2106</Words>
  <Characters>12005</Characters>
  <Application>Microsoft Office Word</Application>
  <DocSecurity>0</DocSecurity>
  <Lines>100</Lines>
  <Paragraphs>28</Paragraphs>
  <ScaleCrop>false</ScaleCrop>
  <Company>Microsoft</Company>
  <LinksUpToDate>false</LinksUpToDate>
  <CharactersWithSpaces>14083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ADM</cp:lastModifiedBy>
  <cp:revision>1</cp:revision>
  <dcterms:created xsi:type="dcterms:W3CDTF">2022-10-31T06:27:00Z</dcterms:created>
  <dcterms:modified xsi:type="dcterms:W3CDTF">2022-10-31T06:27:00Z</dcterms:modified>
</cp:coreProperties>
</file>